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DEF81" w14:textId="77777777" w:rsidR="005D47E1" w:rsidRPr="001963F1" w:rsidRDefault="005D47E1" w:rsidP="00476DB2">
      <w:pPr>
        <w:jc w:val="center"/>
        <w:rPr>
          <w:sz w:val="24"/>
        </w:rPr>
      </w:pPr>
    </w:p>
    <w:p w14:paraId="73B7A684" w14:textId="737B92B9" w:rsidR="00624480" w:rsidRPr="003B2879" w:rsidRDefault="00D16E95" w:rsidP="00476DB2">
      <w:pPr>
        <w:jc w:val="center"/>
        <w:rPr>
          <w:b/>
          <w:bCs/>
          <w:sz w:val="36"/>
        </w:rPr>
      </w:pPr>
      <w:r w:rsidRPr="003B2879">
        <w:rPr>
          <w:b/>
          <w:bCs/>
          <w:sz w:val="36"/>
        </w:rPr>
        <w:t>Care H</w:t>
      </w:r>
      <w:r w:rsidR="0078280A" w:rsidRPr="003B2879">
        <w:rPr>
          <w:b/>
          <w:bCs/>
          <w:sz w:val="36"/>
        </w:rPr>
        <w:t xml:space="preserve">omes </w:t>
      </w:r>
      <w:r w:rsidRPr="003B2879">
        <w:rPr>
          <w:b/>
          <w:bCs/>
          <w:sz w:val="36"/>
        </w:rPr>
        <w:t>S</w:t>
      </w:r>
      <w:r w:rsidR="0078280A" w:rsidRPr="003B2879">
        <w:rPr>
          <w:b/>
          <w:bCs/>
          <w:sz w:val="36"/>
        </w:rPr>
        <w:t>trategy</w:t>
      </w:r>
      <w:r w:rsidR="00600ED8" w:rsidRPr="003B2879">
        <w:rPr>
          <w:b/>
          <w:bCs/>
          <w:sz w:val="36"/>
        </w:rPr>
        <w:t xml:space="preserve"> </w:t>
      </w:r>
      <w:r w:rsidR="006D639C" w:rsidRPr="003B2879">
        <w:rPr>
          <w:b/>
          <w:bCs/>
          <w:sz w:val="36"/>
        </w:rPr>
        <w:t xml:space="preserve">for Infection Prevention &amp; Control of Covid-19 </w:t>
      </w:r>
      <w:r w:rsidRPr="003B2879">
        <w:rPr>
          <w:b/>
          <w:bCs/>
          <w:sz w:val="36"/>
        </w:rPr>
        <w:t>B</w:t>
      </w:r>
      <w:r w:rsidR="00600ED8" w:rsidRPr="003B2879">
        <w:rPr>
          <w:b/>
          <w:bCs/>
          <w:sz w:val="36"/>
        </w:rPr>
        <w:t xml:space="preserve">ased on </w:t>
      </w:r>
      <w:r w:rsidRPr="003B2879">
        <w:rPr>
          <w:b/>
          <w:bCs/>
          <w:sz w:val="36"/>
        </w:rPr>
        <w:t>C</w:t>
      </w:r>
      <w:r w:rsidR="00600ED8" w:rsidRPr="003B2879">
        <w:rPr>
          <w:b/>
          <w:bCs/>
          <w:sz w:val="36"/>
        </w:rPr>
        <w:t xml:space="preserve">lear </w:t>
      </w:r>
      <w:r w:rsidRPr="003B2879">
        <w:rPr>
          <w:b/>
          <w:bCs/>
          <w:sz w:val="36"/>
        </w:rPr>
        <w:t>D</w:t>
      </w:r>
      <w:r w:rsidR="00600ED8" w:rsidRPr="003B2879">
        <w:rPr>
          <w:b/>
          <w:bCs/>
          <w:sz w:val="36"/>
        </w:rPr>
        <w:t xml:space="preserve">elineation of </w:t>
      </w:r>
      <w:r w:rsidRPr="003B2879">
        <w:rPr>
          <w:b/>
          <w:bCs/>
          <w:sz w:val="36"/>
        </w:rPr>
        <w:t>Risk Z</w:t>
      </w:r>
      <w:r w:rsidR="00600ED8" w:rsidRPr="003B2879">
        <w:rPr>
          <w:b/>
          <w:bCs/>
          <w:sz w:val="36"/>
        </w:rPr>
        <w:t>ones</w:t>
      </w:r>
    </w:p>
    <w:p w14:paraId="2C28A692" w14:textId="77777777" w:rsidR="005D47E1" w:rsidRPr="001963F1" w:rsidRDefault="005D47E1" w:rsidP="00476DB2">
      <w:pPr>
        <w:jc w:val="center"/>
        <w:rPr>
          <w:sz w:val="18"/>
        </w:rPr>
      </w:pPr>
    </w:p>
    <w:p w14:paraId="719B9A6D" w14:textId="4194FA46" w:rsidR="005D47E1" w:rsidRDefault="007667F3" w:rsidP="00476DB2">
      <w:pPr>
        <w:jc w:val="center"/>
      </w:pPr>
      <w:r>
        <w:t xml:space="preserve">Version date: </w:t>
      </w:r>
      <w:r w:rsidR="004859EF">
        <w:t>30</w:t>
      </w:r>
      <w:r w:rsidR="004859EF">
        <w:rPr>
          <w:vertAlign w:val="superscript"/>
        </w:rPr>
        <w:t>th</w:t>
      </w:r>
      <w:r w:rsidR="005F17F3" w:rsidRPr="00476DB2">
        <w:t xml:space="preserve"> </w:t>
      </w:r>
      <w:r w:rsidR="003C0D09">
        <w:t>June</w:t>
      </w:r>
      <w:r w:rsidR="005F17F3" w:rsidRPr="00476DB2">
        <w:t xml:space="preserve"> 2020</w:t>
      </w:r>
    </w:p>
    <w:p w14:paraId="32396490" w14:textId="77777777" w:rsidR="00D16E95" w:rsidRPr="001963F1" w:rsidRDefault="00D16E95" w:rsidP="00476DB2">
      <w:pPr>
        <w:jc w:val="center"/>
        <w:rPr>
          <w:sz w:val="18"/>
        </w:rPr>
      </w:pPr>
    </w:p>
    <w:p w14:paraId="2F62C95B" w14:textId="77F256DA" w:rsidR="000274F0" w:rsidRPr="003B2879" w:rsidRDefault="000274F0" w:rsidP="000274F0">
      <w:pPr>
        <w:jc w:val="center"/>
        <w:rPr>
          <w:b/>
          <w:bCs/>
          <w:sz w:val="28"/>
          <w:szCs w:val="28"/>
        </w:rPr>
      </w:pPr>
      <w:r w:rsidRPr="003B2879">
        <w:rPr>
          <w:b/>
          <w:bCs/>
          <w:sz w:val="28"/>
          <w:szCs w:val="28"/>
        </w:rPr>
        <w:t>Written by:</w:t>
      </w:r>
    </w:p>
    <w:p w14:paraId="6E413B83" w14:textId="7C26046F" w:rsidR="00FC7E13" w:rsidRPr="003B2879" w:rsidRDefault="000274F0" w:rsidP="000274F0">
      <w:pPr>
        <w:jc w:val="center"/>
        <w:rPr>
          <w:b/>
          <w:bCs/>
          <w:sz w:val="32"/>
          <w:szCs w:val="32"/>
        </w:rPr>
      </w:pPr>
      <w:r>
        <w:t>Eric Fewster</w:t>
      </w:r>
      <w:r w:rsidR="008A7FDD">
        <w:t xml:space="preserve">, </w:t>
      </w:r>
      <w:r w:rsidR="008B08FD">
        <w:t xml:space="preserve">BA, </w:t>
      </w:r>
      <w:r w:rsidR="008A7FDD">
        <w:t xml:space="preserve">MSc, C.WEM, </w:t>
      </w:r>
      <w:r w:rsidR="00D33A37">
        <w:t xml:space="preserve">MCIWEM, </w:t>
      </w:r>
      <w:r w:rsidR="008A7FDD">
        <w:t xml:space="preserve">CEnv, </w:t>
      </w:r>
      <w:r w:rsidR="008D0076">
        <w:t xml:space="preserve">Independent </w:t>
      </w:r>
      <w:r w:rsidR="008A7FDD">
        <w:t>Water &amp; Environmental Manager</w:t>
      </w:r>
      <w:r w:rsidR="008D0076">
        <w:t>, Salford, UK</w:t>
      </w:r>
    </w:p>
    <w:p w14:paraId="4BDBF7F7" w14:textId="4848E415" w:rsidR="000274F0" w:rsidRPr="003B2879" w:rsidRDefault="000274F0" w:rsidP="000274F0">
      <w:pPr>
        <w:jc w:val="center"/>
        <w:rPr>
          <w:b/>
          <w:bCs/>
          <w:sz w:val="28"/>
          <w:szCs w:val="28"/>
        </w:rPr>
      </w:pPr>
      <w:r w:rsidRPr="003B2879">
        <w:rPr>
          <w:b/>
          <w:bCs/>
          <w:sz w:val="28"/>
          <w:szCs w:val="28"/>
        </w:rPr>
        <w:t>With contributions / review from:</w:t>
      </w:r>
    </w:p>
    <w:p w14:paraId="68923765" w14:textId="4B8854C5" w:rsidR="00DB5051" w:rsidRDefault="00DB5051" w:rsidP="003B2879">
      <w:pPr>
        <w:pBdr>
          <w:top w:val="single" w:sz="4" w:space="1" w:color="auto"/>
          <w:left w:val="single" w:sz="4" w:space="4" w:color="auto"/>
          <w:bottom w:val="single" w:sz="4" w:space="1" w:color="auto"/>
          <w:right w:val="single" w:sz="4" w:space="4" w:color="auto"/>
        </w:pBdr>
        <w:jc w:val="center"/>
      </w:pPr>
      <w:r>
        <w:t>Dr David R Tomlinson</w:t>
      </w:r>
      <w:r w:rsidR="008A7FDD">
        <w:t>,</w:t>
      </w:r>
      <w:r>
        <w:t xml:space="preserve"> BM</w:t>
      </w:r>
      <w:r w:rsidR="008A7FDD">
        <w:t>,</w:t>
      </w:r>
      <w:r>
        <w:t xml:space="preserve"> BSc</w:t>
      </w:r>
      <w:r w:rsidR="008A7FDD">
        <w:t>,</w:t>
      </w:r>
      <w:r>
        <w:t xml:space="preserve"> MD, University Hospitals Plymouth NHS Trust</w:t>
      </w:r>
      <w:r w:rsidR="008D0076">
        <w:t>,</w:t>
      </w:r>
      <w:r>
        <w:t xml:space="preserve"> Plymouth, UK</w:t>
      </w:r>
    </w:p>
    <w:p w14:paraId="41FA3643" w14:textId="20EADAFB" w:rsidR="000D4D1C" w:rsidRPr="00925BB4" w:rsidRDefault="004E0993" w:rsidP="003B2879">
      <w:pPr>
        <w:pBdr>
          <w:top w:val="single" w:sz="4" w:space="1" w:color="auto"/>
          <w:left w:val="single" w:sz="4" w:space="4" w:color="auto"/>
          <w:bottom w:val="single" w:sz="4" w:space="1" w:color="auto"/>
          <w:right w:val="single" w:sz="4" w:space="4" w:color="auto"/>
        </w:pBdr>
        <w:jc w:val="center"/>
        <w:rPr>
          <w:rFonts w:ascii="Calibri" w:hAnsi="Calibri" w:cs="Calibri"/>
          <w:lang w:val="fr-BE"/>
        </w:rPr>
      </w:pPr>
      <w:r w:rsidRPr="00925BB4">
        <w:rPr>
          <w:lang w:val="fr-BE"/>
        </w:rPr>
        <w:t>Jean-Fran</w:t>
      </w:r>
      <w:r w:rsidRPr="00925BB4">
        <w:rPr>
          <w:rFonts w:cstheme="minorHAnsi"/>
          <w:lang w:val="fr-BE"/>
        </w:rPr>
        <w:t>ç</w:t>
      </w:r>
      <w:r w:rsidRPr="00925BB4">
        <w:rPr>
          <w:lang w:val="fr-BE"/>
        </w:rPr>
        <w:t>ois</w:t>
      </w:r>
      <w:r w:rsidR="000274F0" w:rsidRPr="00925BB4">
        <w:rPr>
          <w:lang w:val="fr-BE"/>
        </w:rPr>
        <w:t xml:space="preserve"> Fesselet</w:t>
      </w:r>
      <w:r w:rsidR="000D4D1C" w:rsidRPr="00925BB4">
        <w:rPr>
          <w:lang w:val="fr-BE"/>
        </w:rPr>
        <w:t xml:space="preserve">, </w:t>
      </w:r>
      <w:r w:rsidR="000D4D1C" w:rsidRPr="00925BB4">
        <w:rPr>
          <w:rFonts w:ascii="Calibri" w:hAnsi="Calibri" w:cs="Calibri"/>
          <w:lang w:val="fr-BE"/>
        </w:rPr>
        <w:t>M</w:t>
      </w:r>
      <w:r w:rsidR="00925BB4" w:rsidRPr="00925BB4">
        <w:rPr>
          <w:rFonts w:ascii="Calibri" w:hAnsi="Calibri" w:cs="Calibri"/>
          <w:lang w:val="fr-BE"/>
        </w:rPr>
        <w:t>Sc, WatSan Unit Coordinator, Médécins Sans Fronti</w:t>
      </w:r>
      <w:r w:rsidR="00925BB4">
        <w:rPr>
          <w:rFonts w:ascii="Calibri" w:hAnsi="Calibri" w:cs="Calibri"/>
          <w:lang w:val="fr-BE"/>
        </w:rPr>
        <w:t>è</w:t>
      </w:r>
      <w:r w:rsidR="00925BB4" w:rsidRPr="00925BB4">
        <w:rPr>
          <w:rFonts w:ascii="Calibri" w:hAnsi="Calibri" w:cs="Calibri"/>
          <w:lang w:val="fr-BE"/>
        </w:rPr>
        <w:t>res</w:t>
      </w:r>
      <w:r w:rsidR="000D4D1C" w:rsidRPr="00925BB4">
        <w:rPr>
          <w:rFonts w:ascii="Calibri" w:hAnsi="Calibri" w:cs="Calibri"/>
          <w:lang w:val="fr-BE"/>
        </w:rPr>
        <w:t>, Amsterdam, The Netherlands</w:t>
      </w:r>
    </w:p>
    <w:p w14:paraId="60C0B340" w14:textId="79CF7581" w:rsidR="0092333E" w:rsidRPr="002E1755" w:rsidRDefault="0092333E" w:rsidP="003B287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alibri" w:hAnsi="Calibri" w:cs="Calibri"/>
        </w:rPr>
      </w:pPr>
      <w:r>
        <w:rPr>
          <w:rFonts w:ascii="Calibri" w:hAnsi="Calibri" w:cs="Calibri"/>
        </w:rPr>
        <w:t xml:space="preserve">Dr Sarah House, </w:t>
      </w:r>
      <w:r w:rsidR="002E1755">
        <w:rPr>
          <w:rFonts w:ascii="Calibri" w:hAnsi="Calibri" w:cs="Calibri"/>
        </w:rPr>
        <w:t>BEng, DIS, MSc, D.Litt, CEng, MICE, C.WEM, FCIWEM</w:t>
      </w:r>
      <w:r w:rsidR="00C55B9E">
        <w:rPr>
          <w:rFonts w:ascii="Calibri" w:hAnsi="Calibri" w:cs="Calibri"/>
        </w:rPr>
        <w:t xml:space="preserve">, </w:t>
      </w:r>
      <w:r w:rsidR="009C6064">
        <w:rPr>
          <w:rFonts w:ascii="Calibri" w:hAnsi="Calibri" w:cs="Calibri"/>
        </w:rPr>
        <w:t xml:space="preserve">Independent </w:t>
      </w:r>
      <w:r w:rsidR="00C55B9E">
        <w:rPr>
          <w:rFonts w:ascii="Calibri" w:hAnsi="Calibri" w:cs="Calibri"/>
        </w:rPr>
        <w:t>Water Sanitation &amp; Hygiene (</w:t>
      </w:r>
      <w:r w:rsidR="0032142F">
        <w:rPr>
          <w:rFonts w:ascii="Calibri" w:hAnsi="Calibri" w:cs="Calibri"/>
        </w:rPr>
        <w:t>WASH</w:t>
      </w:r>
      <w:r w:rsidR="00C55B9E">
        <w:rPr>
          <w:rFonts w:ascii="Calibri" w:hAnsi="Calibri" w:cs="Calibri"/>
        </w:rPr>
        <w:t>) Consultant</w:t>
      </w:r>
      <w:r w:rsidR="0032142F">
        <w:rPr>
          <w:rFonts w:ascii="Calibri" w:hAnsi="Calibri" w:cs="Calibri"/>
        </w:rPr>
        <w:t xml:space="preserve"> / </w:t>
      </w:r>
      <w:r w:rsidR="008D0076">
        <w:rPr>
          <w:rFonts w:ascii="Calibri" w:hAnsi="Calibri" w:cs="Calibri"/>
        </w:rPr>
        <w:t>Public Health Engineer</w:t>
      </w:r>
      <w:r w:rsidR="002E1755">
        <w:rPr>
          <w:rFonts w:ascii="Calibri" w:hAnsi="Calibri" w:cs="Calibri"/>
        </w:rPr>
        <w:t>, Leicester, UK</w:t>
      </w:r>
    </w:p>
    <w:p w14:paraId="36BD6123" w14:textId="28E74680" w:rsidR="005B3B92" w:rsidRDefault="003F439D" w:rsidP="003B2879">
      <w:pPr>
        <w:pBdr>
          <w:top w:val="single" w:sz="4" w:space="1" w:color="auto"/>
          <w:left w:val="single" w:sz="4" w:space="4" w:color="auto"/>
          <w:bottom w:val="single" w:sz="4" w:space="1" w:color="auto"/>
          <w:right w:val="single" w:sz="4" w:space="4" w:color="auto"/>
        </w:pBdr>
        <w:jc w:val="center"/>
      </w:pPr>
      <w:r>
        <w:t xml:space="preserve">Dr </w:t>
      </w:r>
      <w:r w:rsidR="005B3B92">
        <w:t>Michaël R Laurent, MD</w:t>
      </w:r>
      <w:r w:rsidR="008D0076">
        <w:t>,</w:t>
      </w:r>
      <w:r w:rsidR="005B3B92">
        <w:t xml:space="preserve"> PhD, </w:t>
      </w:r>
      <w:r w:rsidR="008D0076">
        <w:t>G</w:t>
      </w:r>
      <w:r w:rsidR="005B3B92">
        <w:t>eriatrician, Imelda Hospital, Bonheiden, Belgium</w:t>
      </w:r>
    </w:p>
    <w:p w14:paraId="419DADDB" w14:textId="65673288" w:rsidR="0043070F" w:rsidRDefault="00953927" w:rsidP="003B2879">
      <w:pPr>
        <w:pBdr>
          <w:top w:val="single" w:sz="4" w:space="1" w:color="auto"/>
          <w:left w:val="single" w:sz="4" w:space="4" w:color="auto"/>
          <w:bottom w:val="single" w:sz="4" w:space="1" w:color="auto"/>
          <w:right w:val="single" w:sz="4" w:space="4" w:color="auto"/>
        </w:pBdr>
        <w:jc w:val="center"/>
        <w:rPr>
          <w:rStyle w:val="Hyperlink"/>
        </w:rPr>
      </w:pPr>
      <w:r>
        <w:rPr>
          <w:lang w:eastAsia="en-GB"/>
        </w:rPr>
        <w:t>Adelina Comas-Herrera</w:t>
      </w:r>
      <w:r w:rsidR="0043070F" w:rsidRPr="0043070F">
        <w:rPr>
          <w:lang w:eastAsia="en-GB"/>
        </w:rPr>
        <w:t xml:space="preserve">, </w:t>
      </w:r>
      <w:r w:rsidR="0043070F" w:rsidRPr="0043070F">
        <w:t xml:space="preserve">MSc, Assistant Professorial Research Fellow, Care Policy </w:t>
      </w:r>
      <w:r w:rsidR="008D0076">
        <w:t>&amp;</w:t>
      </w:r>
      <w:r w:rsidR="0043070F" w:rsidRPr="0043070F">
        <w:t xml:space="preserve"> Evaluation Research Centre (CPEC), London School of Economics </w:t>
      </w:r>
      <w:r w:rsidR="008D0076">
        <w:t>&amp;</w:t>
      </w:r>
      <w:r w:rsidR="0043070F" w:rsidRPr="0043070F">
        <w:t xml:space="preserve"> Political Science,</w:t>
      </w:r>
      <w:r w:rsidR="008D0076">
        <w:t xml:space="preserve"> UK,</w:t>
      </w:r>
      <w:r w:rsidR="0043070F" w:rsidRPr="0043070F">
        <w:t xml:space="preserve"> Editor of </w:t>
      </w:r>
      <w:hyperlink r:id="rId8" w:history="1">
        <w:r w:rsidR="0043070F">
          <w:rPr>
            <w:rStyle w:val="Hyperlink"/>
          </w:rPr>
          <w:t>LTCcovid.org</w:t>
        </w:r>
      </w:hyperlink>
    </w:p>
    <w:p w14:paraId="1DEC3BCD" w14:textId="474A1893" w:rsidR="002E1755" w:rsidRDefault="002E1755" w:rsidP="003B2879">
      <w:pPr>
        <w:pBdr>
          <w:top w:val="single" w:sz="4" w:space="1" w:color="auto"/>
          <w:left w:val="single" w:sz="4" w:space="4" w:color="auto"/>
          <w:bottom w:val="single" w:sz="4" w:space="1" w:color="auto"/>
          <w:right w:val="single" w:sz="4" w:space="4" w:color="auto"/>
        </w:pBdr>
        <w:jc w:val="center"/>
      </w:pPr>
      <w:r>
        <w:t>Dr Muh-Yong Yen, MD, Director, Department of Diseases Control &amp; Prevention, Taipei City Hospital, Taiwan</w:t>
      </w:r>
    </w:p>
    <w:p w14:paraId="1A7DA543" w14:textId="7300622A" w:rsidR="002E1755" w:rsidRDefault="003F439D" w:rsidP="003B2879">
      <w:pPr>
        <w:pBdr>
          <w:top w:val="single" w:sz="4" w:space="1" w:color="auto"/>
          <w:left w:val="single" w:sz="4" w:space="4" w:color="auto"/>
          <w:bottom w:val="single" w:sz="4" w:space="1" w:color="auto"/>
          <w:right w:val="single" w:sz="4" w:space="4" w:color="auto"/>
        </w:pBdr>
        <w:jc w:val="center"/>
        <w:rPr>
          <w:rFonts w:ascii="Calibri" w:hAnsi="Calibri" w:cs="Calibri"/>
          <w:color w:val="000000"/>
        </w:rPr>
      </w:pPr>
      <w:r>
        <w:t xml:space="preserve"> Dr </w:t>
      </w:r>
      <w:r w:rsidR="002E1755">
        <w:t xml:space="preserve">Jonathan Schwartz, </w:t>
      </w:r>
      <w:r w:rsidR="002E1755">
        <w:rPr>
          <w:rFonts w:ascii="Calibri" w:hAnsi="Calibri" w:cs="Calibri"/>
          <w:color w:val="000000"/>
        </w:rPr>
        <w:t>PhD, State University of New York at New Paltz, USA</w:t>
      </w:r>
    </w:p>
    <w:p w14:paraId="465A6AC0" w14:textId="2A305975" w:rsidR="005C16A2" w:rsidRDefault="005C16A2" w:rsidP="003B2879">
      <w:pPr>
        <w:pBdr>
          <w:top w:val="single" w:sz="4" w:space="1" w:color="auto"/>
          <w:left w:val="single" w:sz="4" w:space="4" w:color="auto"/>
          <w:bottom w:val="single" w:sz="4" w:space="1" w:color="auto"/>
          <w:right w:val="single" w:sz="4" w:space="4" w:color="auto"/>
        </w:pBdr>
        <w:jc w:val="center"/>
        <w:rPr>
          <w:rFonts w:ascii="Calibri" w:hAnsi="Calibri" w:cs="Calibri"/>
          <w:color w:val="000000"/>
        </w:rPr>
      </w:pPr>
      <w:r>
        <w:rPr>
          <w:rFonts w:ascii="Calibri" w:hAnsi="Calibri" w:cs="Calibri"/>
          <w:color w:val="000000"/>
        </w:rPr>
        <w:t>Alison Criado-Pere</w:t>
      </w:r>
      <w:r w:rsidR="00B37AC9">
        <w:rPr>
          <w:rFonts w:ascii="Calibri" w:hAnsi="Calibri" w:cs="Calibri"/>
          <w:color w:val="000000"/>
        </w:rPr>
        <w:t>z, RN, DTN, Rutland, UK</w:t>
      </w:r>
    </w:p>
    <w:p w14:paraId="2FEA13D3" w14:textId="19193299" w:rsidR="00F3649C" w:rsidRDefault="00F3649C" w:rsidP="003B2879">
      <w:pPr>
        <w:pBdr>
          <w:top w:val="single" w:sz="4" w:space="1" w:color="auto"/>
          <w:left w:val="single" w:sz="4" w:space="4" w:color="auto"/>
          <w:bottom w:val="single" w:sz="4" w:space="1" w:color="auto"/>
          <w:right w:val="single" w:sz="4" w:space="4" w:color="auto"/>
        </w:pBdr>
        <w:jc w:val="center"/>
        <w:rPr>
          <w:color w:val="1F497D"/>
        </w:rPr>
      </w:pPr>
      <w:r>
        <w:t xml:space="preserve">Christopher J Peskett, </w:t>
      </w:r>
      <w:r w:rsidR="006F3AD9">
        <w:t xml:space="preserve">BA, </w:t>
      </w:r>
      <w:r w:rsidR="006C0BF8">
        <w:t>R</w:t>
      </w:r>
      <w:r>
        <w:t>N,</w:t>
      </w:r>
      <w:r w:rsidR="0082643D">
        <w:t xml:space="preserve"> CTN,</w:t>
      </w:r>
      <w:r>
        <w:t xml:space="preserve"> Norwich, UK</w:t>
      </w:r>
    </w:p>
    <w:p w14:paraId="1A4C454E" w14:textId="77777777" w:rsidR="00953927" w:rsidRDefault="00953927" w:rsidP="005B3B92">
      <w:pPr>
        <w:jc w:val="center"/>
        <w:rPr>
          <w:lang w:eastAsia="en-GB"/>
        </w:rPr>
      </w:pPr>
    </w:p>
    <w:p w14:paraId="28429AB8" w14:textId="7E61DE67" w:rsidR="00025226" w:rsidRDefault="001963F1" w:rsidP="0015557E">
      <w:pPr>
        <w:spacing w:after="240"/>
        <w:jc w:val="center"/>
        <w:rPr>
          <w:sz w:val="24"/>
          <w:szCs w:val="24"/>
        </w:rPr>
      </w:pPr>
      <w:r w:rsidRPr="003B2879">
        <w:rPr>
          <w:sz w:val="24"/>
          <w:szCs w:val="24"/>
        </w:rPr>
        <w:t>The author and reviewers collectively have a mix of experience from medicine/health, care homes, water/sanitation/hygiene, outbreak infection prevention &amp; control (specifically from Ebola, SARS</w:t>
      </w:r>
      <w:r>
        <w:rPr>
          <w:sz w:val="24"/>
          <w:szCs w:val="24"/>
        </w:rPr>
        <w:t xml:space="preserve">, Cholera, Lassa Haemorrhagic Fever, Tuberculosis and Diphtheria </w:t>
      </w:r>
      <w:r w:rsidRPr="003B2879">
        <w:rPr>
          <w:sz w:val="24"/>
          <w:szCs w:val="24"/>
        </w:rPr>
        <w:t>outbreaks) and emergency response.</w:t>
      </w:r>
    </w:p>
    <w:p w14:paraId="181A09D5" w14:textId="48C4683E" w:rsidR="0076775B" w:rsidRDefault="00F77C4B" w:rsidP="0015557E">
      <w:pPr>
        <w:spacing w:after="240"/>
        <w:jc w:val="center"/>
      </w:pPr>
      <w:r>
        <w:t>Disclaimer: note that contributions / review by authors or contributors does not mean endorsement by the institution they work for.</w:t>
      </w:r>
    </w:p>
    <w:p w14:paraId="7B0CC90C" w14:textId="77222745" w:rsidR="0076775B" w:rsidRDefault="0015557E" w:rsidP="00476DB2">
      <w:pPr>
        <w:jc w:val="center"/>
      </w:pPr>
      <w:r>
        <w:t>If anyone has found this document useful and is using part of it in some capacity, we would appreciate to hear from you. F</w:t>
      </w:r>
      <w:r w:rsidR="00D16E95">
        <w:t>or any questions,</w:t>
      </w:r>
      <w:r w:rsidR="0076775B">
        <w:t xml:space="preserve"> comments </w:t>
      </w:r>
      <w:r w:rsidR="00D16E95">
        <w:t xml:space="preserve">or suggested changes, </w:t>
      </w:r>
      <w:r w:rsidR="0076775B">
        <w:t xml:space="preserve">please contact: </w:t>
      </w:r>
    </w:p>
    <w:p w14:paraId="7CE617F5" w14:textId="49225580" w:rsidR="000274F0" w:rsidRDefault="0076775B" w:rsidP="00476DB2">
      <w:pPr>
        <w:jc w:val="center"/>
      </w:pPr>
      <w:r>
        <w:t xml:space="preserve">Eric Fewster, </w:t>
      </w:r>
      <w:hyperlink r:id="rId9" w:history="1">
        <w:r w:rsidRPr="00CA0F43">
          <w:rPr>
            <w:rStyle w:val="Hyperlink"/>
          </w:rPr>
          <w:t>ericfewster@bushproof.com</w:t>
        </w:r>
      </w:hyperlink>
      <w:r>
        <w:t>, +44 7814 788 846</w:t>
      </w:r>
    </w:p>
    <w:p w14:paraId="6198549B" w14:textId="77777777" w:rsidR="009F2652" w:rsidRPr="0015557E" w:rsidRDefault="009F2652" w:rsidP="009F2652">
      <w:pPr>
        <w:rPr>
          <w:b/>
        </w:rPr>
      </w:pPr>
      <w:r w:rsidRPr="0015557E">
        <w:rPr>
          <w:b/>
        </w:rPr>
        <w:lastRenderedPageBreak/>
        <w:t>This document continues to be subject to modification, given new evidence and information that comes in.</w:t>
      </w:r>
    </w:p>
    <w:p w14:paraId="2BF2A8EF" w14:textId="1851EA67" w:rsidR="009F2652" w:rsidRPr="009F2652" w:rsidRDefault="009F2652" w:rsidP="009F2652">
      <w:r w:rsidRPr="009F2652">
        <w:t>Revisions:</w:t>
      </w:r>
    </w:p>
    <w:tbl>
      <w:tblPr>
        <w:tblStyle w:val="TableGrid"/>
        <w:tblW w:w="0" w:type="auto"/>
        <w:tblLook w:val="04A0" w:firstRow="1" w:lastRow="0" w:firstColumn="1" w:lastColumn="0" w:noHBand="0" w:noVBand="1"/>
      </w:tblPr>
      <w:tblGrid>
        <w:gridCol w:w="1838"/>
        <w:gridCol w:w="1134"/>
        <w:gridCol w:w="6044"/>
      </w:tblGrid>
      <w:tr w:rsidR="00953927" w14:paraId="01457D31" w14:textId="77777777" w:rsidTr="00953927">
        <w:tc>
          <w:tcPr>
            <w:tcW w:w="1838" w:type="dxa"/>
            <w:shd w:val="clear" w:color="auto" w:fill="D9D9D9" w:themeFill="background1" w:themeFillShade="D9"/>
          </w:tcPr>
          <w:p w14:paraId="7BC39B9C" w14:textId="13F7CF57" w:rsidR="00953927" w:rsidRDefault="00953927">
            <w:r>
              <w:t>Date</w:t>
            </w:r>
          </w:p>
        </w:tc>
        <w:tc>
          <w:tcPr>
            <w:tcW w:w="1134" w:type="dxa"/>
            <w:shd w:val="clear" w:color="auto" w:fill="D9D9D9" w:themeFill="background1" w:themeFillShade="D9"/>
          </w:tcPr>
          <w:p w14:paraId="1A35B9C4" w14:textId="5AB086B6" w:rsidR="00953927" w:rsidRDefault="00953927" w:rsidP="00953927">
            <w:pPr>
              <w:jc w:val="center"/>
            </w:pPr>
            <w:r>
              <w:t>Section</w:t>
            </w:r>
          </w:p>
        </w:tc>
        <w:tc>
          <w:tcPr>
            <w:tcW w:w="6044" w:type="dxa"/>
            <w:shd w:val="clear" w:color="auto" w:fill="D9D9D9" w:themeFill="background1" w:themeFillShade="D9"/>
          </w:tcPr>
          <w:p w14:paraId="1A24650E" w14:textId="6E6D471B" w:rsidR="00953927" w:rsidRDefault="00953927">
            <w:r>
              <w:t>Revision</w:t>
            </w:r>
          </w:p>
        </w:tc>
      </w:tr>
      <w:tr w:rsidR="00953927" w14:paraId="7A2858A0" w14:textId="77777777" w:rsidTr="00953927">
        <w:tc>
          <w:tcPr>
            <w:tcW w:w="1838" w:type="dxa"/>
          </w:tcPr>
          <w:p w14:paraId="61E06FA1" w14:textId="203118C1" w:rsidR="00953927" w:rsidRDefault="00953927">
            <w:r>
              <w:t>17</w:t>
            </w:r>
            <w:r w:rsidRPr="00953927">
              <w:rPr>
                <w:vertAlign w:val="superscript"/>
              </w:rPr>
              <w:t>th</w:t>
            </w:r>
            <w:r>
              <w:t xml:space="preserve"> April 2020</w:t>
            </w:r>
          </w:p>
        </w:tc>
        <w:tc>
          <w:tcPr>
            <w:tcW w:w="1134" w:type="dxa"/>
          </w:tcPr>
          <w:p w14:paraId="7A27617B" w14:textId="77777777" w:rsidR="00953927" w:rsidRDefault="00953927" w:rsidP="00953927">
            <w:pPr>
              <w:jc w:val="center"/>
            </w:pPr>
          </w:p>
        </w:tc>
        <w:tc>
          <w:tcPr>
            <w:tcW w:w="6044" w:type="dxa"/>
          </w:tcPr>
          <w:p w14:paraId="53D3A9DD" w14:textId="4F5E80F2" w:rsidR="00953927" w:rsidRDefault="00953927">
            <w:r>
              <w:t>Original online</w:t>
            </w:r>
          </w:p>
        </w:tc>
      </w:tr>
      <w:tr w:rsidR="00953927" w14:paraId="1B9D6F56" w14:textId="77777777" w:rsidTr="00953927">
        <w:tc>
          <w:tcPr>
            <w:tcW w:w="1838" w:type="dxa"/>
          </w:tcPr>
          <w:p w14:paraId="78DCEE0E" w14:textId="2A823E35" w:rsidR="00953927" w:rsidRDefault="00953927" w:rsidP="00953927">
            <w:r>
              <w:t>18</w:t>
            </w:r>
            <w:r w:rsidRPr="00953927">
              <w:rPr>
                <w:vertAlign w:val="superscript"/>
              </w:rPr>
              <w:t>th</w:t>
            </w:r>
            <w:r>
              <w:t xml:space="preserve"> April 2020</w:t>
            </w:r>
          </w:p>
        </w:tc>
        <w:tc>
          <w:tcPr>
            <w:tcW w:w="1134" w:type="dxa"/>
          </w:tcPr>
          <w:p w14:paraId="4EA579B5" w14:textId="505D8554" w:rsidR="00953927" w:rsidRDefault="00953927" w:rsidP="00953927">
            <w:pPr>
              <w:jc w:val="center"/>
            </w:pPr>
            <w:r>
              <w:t>2</w:t>
            </w:r>
          </w:p>
        </w:tc>
        <w:tc>
          <w:tcPr>
            <w:tcW w:w="6044" w:type="dxa"/>
          </w:tcPr>
          <w:p w14:paraId="3D3B00E0" w14:textId="3C1137CE" w:rsidR="00953927" w:rsidRDefault="00953927">
            <w:r>
              <w:t>Clarity added on symptoms, and unreliability of symptoms-based screening</w:t>
            </w:r>
          </w:p>
        </w:tc>
      </w:tr>
      <w:tr w:rsidR="00953927" w14:paraId="18EA53E7" w14:textId="77777777" w:rsidTr="00953927">
        <w:tc>
          <w:tcPr>
            <w:tcW w:w="1838" w:type="dxa"/>
          </w:tcPr>
          <w:p w14:paraId="01C5078B" w14:textId="6112A768" w:rsidR="00953927" w:rsidRDefault="002C7EF7">
            <w:r>
              <w:t>18</w:t>
            </w:r>
            <w:r w:rsidRPr="00953927">
              <w:rPr>
                <w:vertAlign w:val="superscript"/>
              </w:rPr>
              <w:t>th</w:t>
            </w:r>
            <w:r>
              <w:t xml:space="preserve"> April 2020</w:t>
            </w:r>
          </w:p>
        </w:tc>
        <w:tc>
          <w:tcPr>
            <w:tcW w:w="1134" w:type="dxa"/>
          </w:tcPr>
          <w:p w14:paraId="7EBF160A" w14:textId="38AE70AB" w:rsidR="00953927" w:rsidRDefault="002C7EF7" w:rsidP="00953927">
            <w:pPr>
              <w:jc w:val="center"/>
            </w:pPr>
            <w:r>
              <w:t>11, 18</w:t>
            </w:r>
          </w:p>
        </w:tc>
        <w:tc>
          <w:tcPr>
            <w:tcW w:w="6044" w:type="dxa"/>
          </w:tcPr>
          <w:p w14:paraId="03BD86D5" w14:textId="4ECA156E" w:rsidR="00953927" w:rsidRDefault="002C7EF7">
            <w:r>
              <w:t>Clarification that 0.1% and 1,000 ppm are the same</w:t>
            </w:r>
          </w:p>
        </w:tc>
      </w:tr>
      <w:tr w:rsidR="00953927" w14:paraId="3C7B1F1F" w14:textId="77777777" w:rsidTr="00953927">
        <w:tc>
          <w:tcPr>
            <w:tcW w:w="1838" w:type="dxa"/>
          </w:tcPr>
          <w:p w14:paraId="70A17312" w14:textId="02436D43" w:rsidR="00953927" w:rsidRDefault="000D4D1C">
            <w:r>
              <w:t>20</w:t>
            </w:r>
            <w:r w:rsidRPr="000D4D1C">
              <w:rPr>
                <w:vertAlign w:val="superscript"/>
              </w:rPr>
              <w:t>th</w:t>
            </w:r>
            <w:r>
              <w:t xml:space="preserve"> April 2020</w:t>
            </w:r>
          </w:p>
        </w:tc>
        <w:tc>
          <w:tcPr>
            <w:tcW w:w="1134" w:type="dxa"/>
          </w:tcPr>
          <w:p w14:paraId="7CC8758B" w14:textId="707F4159" w:rsidR="00953927" w:rsidRDefault="000D4D1C" w:rsidP="00953927">
            <w:pPr>
              <w:jc w:val="center"/>
            </w:pPr>
            <w:r>
              <w:t>11</w:t>
            </w:r>
          </w:p>
        </w:tc>
        <w:tc>
          <w:tcPr>
            <w:tcW w:w="6044" w:type="dxa"/>
          </w:tcPr>
          <w:p w14:paraId="31524704" w14:textId="61232590" w:rsidR="00953927" w:rsidRDefault="000D4D1C">
            <w:r>
              <w:t>Removed ‘other considerations’ section on copper tape</w:t>
            </w:r>
          </w:p>
        </w:tc>
      </w:tr>
      <w:tr w:rsidR="00953927" w14:paraId="48845D6D" w14:textId="77777777" w:rsidTr="00953927">
        <w:tc>
          <w:tcPr>
            <w:tcW w:w="1838" w:type="dxa"/>
          </w:tcPr>
          <w:p w14:paraId="5A65CAB7" w14:textId="3C513F32" w:rsidR="00953927" w:rsidRDefault="00AC5760">
            <w:r>
              <w:t>20</w:t>
            </w:r>
            <w:r w:rsidRPr="000D4D1C">
              <w:rPr>
                <w:vertAlign w:val="superscript"/>
              </w:rPr>
              <w:t>th</w:t>
            </w:r>
            <w:r>
              <w:t xml:space="preserve"> April 2020</w:t>
            </w:r>
          </w:p>
        </w:tc>
        <w:tc>
          <w:tcPr>
            <w:tcW w:w="1134" w:type="dxa"/>
          </w:tcPr>
          <w:p w14:paraId="0E1EC240" w14:textId="448D1D33" w:rsidR="00953927" w:rsidRDefault="00AC5760" w:rsidP="00953927">
            <w:pPr>
              <w:jc w:val="center"/>
            </w:pPr>
            <w:r>
              <w:t>Title page</w:t>
            </w:r>
          </w:p>
        </w:tc>
        <w:tc>
          <w:tcPr>
            <w:tcW w:w="6044" w:type="dxa"/>
          </w:tcPr>
          <w:p w14:paraId="4D0EB6B7" w14:textId="1DF18FCB" w:rsidR="00953927" w:rsidRDefault="00AC5760">
            <w:r>
              <w:t>Added qualifications</w:t>
            </w:r>
          </w:p>
        </w:tc>
      </w:tr>
      <w:tr w:rsidR="000D4D1C" w14:paraId="538ACF69" w14:textId="77777777" w:rsidTr="00953927">
        <w:tc>
          <w:tcPr>
            <w:tcW w:w="1838" w:type="dxa"/>
          </w:tcPr>
          <w:p w14:paraId="7166D41C" w14:textId="2FB93B79" w:rsidR="000D4D1C" w:rsidRDefault="00AC5760">
            <w:r>
              <w:t>20</w:t>
            </w:r>
            <w:r w:rsidRPr="000D4D1C">
              <w:rPr>
                <w:vertAlign w:val="superscript"/>
              </w:rPr>
              <w:t>th</w:t>
            </w:r>
            <w:r>
              <w:t xml:space="preserve"> April 2020</w:t>
            </w:r>
          </w:p>
        </w:tc>
        <w:tc>
          <w:tcPr>
            <w:tcW w:w="1134" w:type="dxa"/>
          </w:tcPr>
          <w:p w14:paraId="10E438B1" w14:textId="702B6ED7" w:rsidR="000D4D1C" w:rsidRDefault="00AC5760" w:rsidP="00953927">
            <w:pPr>
              <w:jc w:val="center"/>
            </w:pPr>
            <w:r>
              <w:t>18</w:t>
            </w:r>
          </w:p>
        </w:tc>
        <w:tc>
          <w:tcPr>
            <w:tcW w:w="6044" w:type="dxa"/>
          </w:tcPr>
          <w:p w14:paraId="1E5F92AE" w14:textId="62D25924" w:rsidR="000D4D1C" w:rsidRDefault="00AC5760">
            <w:r>
              <w:t>Clarification on accuracy required for weighing out chlorine</w:t>
            </w:r>
          </w:p>
        </w:tc>
      </w:tr>
      <w:tr w:rsidR="000D4D1C" w14:paraId="4951FC5C" w14:textId="77777777" w:rsidTr="00953927">
        <w:tc>
          <w:tcPr>
            <w:tcW w:w="1838" w:type="dxa"/>
          </w:tcPr>
          <w:p w14:paraId="3B394A97" w14:textId="2AE618F6" w:rsidR="000D4D1C" w:rsidRDefault="009C3FFF">
            <w:r>
              <w:t>21</w:t>
            </w:r>
            <w:r>
              <w:rPr>
                <w:vertAlign w:val="superscript"/>
              </w:rPr>
              <w:t>st</w:t>
            </w:r>
            <w:r w:rsidR="001C2E4D">
              <w:t xml:space="preserve"> April 2020</w:t>
            </w:r>
          </w:p>
        </w:tc>
        <w:tc>
          <w:tcPr>
            <w:tcW w:w="1134" w:type="dxa"/>
          </w:tcPr>
          <w:p w14:paraId="1FEF4C70" w14:textId="733E749B" w:rsidR="000D4D1C" w:rsidRDefault="001C2E4D" w:rsidP="00953927">
            <w:pPr>
              <w:jc w:val="center"/>
            </w:pPr>
            <w:r>
              <w:t>1</w:t>
            </w:r>
          </w:p>
        </w:tc>
        <w:tc>
          <w:tcPr>
            <w:tcW w:w="6044" w:type="dxa"/>
          </w:tcPr>
          <w:p w14:paraId="3A542666" w14:textId="08682927" w:rsidR="000D4D1C" w:rsidRDefault="001C2E4D">
            <w:r>
              <w:t>Added up to date paper on zoning by Schwartz et al (2020)</w:t>
            </w:r>
            <w:r w:rsidR="003874FA">
              <w:t xml:space="preserve"> and Yen et al (2020),</w:t>
            </w:r>
            <w:r>
              <w:t xml:space="preserve"> also added text around less-than-ideal conditions of promoting IPC in care homes using our methodology</w:t>
            </w:r>
            <w:r w:rsidR="009C3FFF">
              <w:t>, added ‘other options’ section in</w:t>
            </w:r>
          </w:p>
        </w:tc>
      </w:tr>
      <w:tr w:rsidR="00605C93" w14:paraId="683CE741" w14:textId="77777777" w:rsidTr="00953927">
        <w:tc>
          <w:tcPr>
            <w:tcW w:w="1838" w:type="dxa"/>
          </w:tcPr>
          <w:p w14:paraId="362475B2" w14:textId="5F350FA0" w:rsidR="00605C93" w:rsidRDefault="009C3FFF" w:rsidP="00605C93">
            <w:r>
              <w:t>21</w:t>
            </w:r>
            <w:r>
              <w:rPr>
                <w:vertAlign w:val="superscript"/>
              </w:rPr>
              <w:t>st</w:t>
            </w:r>
            <w:r>
              <w:t xml:space="preserve"> April 2020</w:t>
            </w:r>
          </w:p>
        </w:tc>
        <w:tc>
          <w:tcPr>
            <w:tcW w:w="1134" w:type="dxa"/>
          </w:tcPr>
          <w:p w14:paraId="2FC3EF74" w14:textId="3CA44237" w:rsidR="00605C93" w:rsidRDefault="00605C93" w:rsidP="00605C93">
            <w:pPr>
              <w:jc w:val="center"/>
            </w:pPr>
            <w:r>
              <w:t>4, 9</w:t>
            </w:r>
          </w:p>
        </w:tc>
        <w:tc>
          <w:tcPr>
            <w:tcW w:w="6044" w:type="dxa"/>
          </w:tcPr>
          <w:p w14:paraId="0AC5FB0D" w14:textId="1EFF6CCA" w:rsidR="00605C93" w:rsidRDefault="00605C93" w:rsidP="00605C93">
            <w:r>
              <w:t>Expanded on staff allocation info</w:t>
            </w:r>
            <w:r w:rsidR="009C3FFF">
              <w:t>, and info on masks for staff</w:t>
            </w:r>
          </w:p>
        </w:tc>
      </w:tr>
      <w:tr w:rsidR="00605C93" w14:paraId="58E6443D" w14:textId="77777777" w:rsidTr="00953927">
        <w:tc>
          <w:tcPr>
            <w:tcW w:w="1838" w:type="dxa"/>
          </w:tcPr>
          <w:p w14:paraId="67789A1E" w14:textId="31E00F77" w:rsidR="00605C93" w:rsidRDefault="009C3FFF" w:rsidP="00605C93">
            <w:r>
              <w:t>21</w:t>
            </w:r>
            <w:r>
              <w:rPr>
                <w:vertAlign w:val="superscript"/>
              </w:rPr>
              <w:t>st</w:t>
            </w:r>
            <w:r>
              <w:t xml:space="preserve"> April 2020</w:t>
            </w:r>
          </w:p>
        </w:tc>
        <w:tc>
          <w:tcPr>
            <w:tcW w:w="1134" w:type="dxa"/>
          </w:tcPr>
          <w:p w14:paraId="18BD52FB" w14:textId="1B2FA0B8" w:rsidR="00605C93" w:rsidRDefault="009C3FFF" w:rsidP="00605C93">
            <w:pPr>
              <w:jc w:val="center"/>
            </w:pPr>
            <w:r>
              <w:t>15</w:t>
            </w:r>
          </w:p>
        </w:tc>
        <w:tc>
          <w:tcPr>
            <w:tcW w:w="6044" w:type="dxa"/>
          </w:tcPr>
          <w:p w14:paraId="3225381B" w14:textId="574F4AAE" w:rsidR="00605C93" w:rsidRDefault="009C3FFF" w:rsidP="00605C93">
            <w:r>
              <w:t>Added a bit on observing hygiene in staff zone</w:t>
            </w:r>
          </w:p>
        </w:tc>
      </w:tr>
      <w:tr w:rsidR="009C48BC" w14:paraId="56C2264C" w14:textId="77777777" w:rsidTr="00953927">
        <w:tc>
          <w:tcPr>
            <w:tcW w:w="1838" w:type="dxa"/>
          </w:tcPr>
          <w:p w14:paraId="407F7193" w14:textId="764B3483" w:rsidR="009C48BC" w:rsidRDefault="009C48BC" w:rsidP="009C48BC">
            <w:r>
              <w:t>22</w:t>
            </w:r>
            <w:r w:rsidRPr="00080B3C">
              <w:rPr>
                <w:vertAlign w:val="superscript"/>
              </w:rPr>
              <w:t>nd</w:t>
            </w:r>
            <w:r>
              <w:t xml:space="preserve"> April 2020</w:t>
            </w:r>
          </w:p>
        </w:tc>
        <w:tc>
          <w:tcPr>
            <w:tcW w:w="1134" w:type="dxa"/>
          </w:tcPr>
          <w:p w14:paraId="7434E9AB" w14:textId="3E2A6BF1" w:rsidR="009C48BC" w:rsidRDefault="009C48BC" w:rsidP="009C48BC">
            <w:pPr>
              <w:jc w:val="center"/>
            </w:pPr>
            <w:r>
              <w:t>15</w:t>
            </w:r>
          </w:p>
        </w:tc>
        <w:tc>
          <w:tcPr>
            <w:tcW w:w="6044" w:type="dxa"/>
          </w:tcPr>
          <w:p w14:paraId="2CF53A16" w14:textId="7C7BDB2F" w:rsidR="009C48BC" w:rsidRDefault="009C48BC" w:rsidP="009C48BC">
            <w:r>
              <w:t>Added PHE and CDC guidance on return to work, with links</w:t>
            </w:r>
          </w:p>
        </w:tc>
      </w:tr>
      <w:tr w:rsidR="00AE33F6" w14:paraId="38A71E67" w14:textId="77777777" w:rsidTr="00953927">
        <w:tc>
          <w:tcPr>
            <w:tcW w:w="1838" w:type="dxa"/>
          </w:tcPr>
          <w:p w14:paraId="36C1F7B3" w14:textId="67E413D0" w:rsidR="00AE33F6" w:rsidRDefault="00AE33F6" w:rsidP="009C48BC">
            <w:r>
              <w:t>29</w:t>
            </w:r>
            <w:r w:rsidRPr="00AE33F6">
              <w:rPr>
                <w:vertAlign w:val="superscript"/>
              </w:rPr>
              <w:t>th</w:t>
            </w:r>
            <w:r>
              <w:t xml:space="preserve"> April 2020</w:t>
            </w:r>
          </w:p>
        </w:tc>
        <w:tc>
          <w:tcPr>
            <w:tcW w:w="1134" w:type="dxa"/>
          </w:tcPr>
          <w:p w14:paraId="4A48714F" w14:textId="23EB76E4" w:rsidR="00AE33F6" w:rsidRDefault="00C21BAD" w:rsidP="009C48BC">
            <w:pPr>
              <w:jc w:val="center"/>
            </w:pPr>
            <w:r>
              <w:t>2</w:t>
            </w:r>
          </w:p>
        </w:tc>
        <w:tc>
          <w:tcPr>
            <w:tcW w:w="6044" w:type="dxa"/>
          </w:tcPr>
          <w:p w14:paraId="582FB106" w14:textId="32AC0F71" w:rsidR="00AE33F6" w:rsidRDefault="00C21BAD" w:rsidP="00C21BAD">
            <w:r>
              <w:t>Modified &amp; added layout variations, added text on layout options, added info on long-shedders</w:t>
            </w:r>
          </w:p>
        </w:tc>
      </w:tr>
      <w:tr w:rsidR="00C21BAD" w14:paraId="11AE8CB7" w14:textId="77777777" w:rsidTr="00953927">
        <w:tc>
          <w:tcPr>
            <w:tcW w:w="1838" w:type="dxa"/>
          </w:tcPr>
          <w:p w14:paraId="3E416A23" w14:textId="2EB37802" w:rsidR="00C21BAD" w:rsidRDefault="00C21BAD" w:rsidP="009C48BC">
            <w:r>
              <w:t>29</w:t>
            </w:r>
            <w:r w:rsidRPr="00AE33F6">
              <w:rPr>
                <w:vertAlign w:val="superscript"/>
              </w:rPr>
              <w:t>th</w:t>
            </w:r>
            <w:r>
              <w:t xml:space="preserve"> April 2020</w:t>
            </w:r>
          </w:p>
        </w:tc>
        <w:tc>
          <w:tcPr>
            <w:tcW w:w="1134" w:type="dxa"/>
          </w:tcPr>
          <w:p w14:paraId="6E91A138" w14:textId="14AFB69E" w:rsidR="00C21BAD" w:rsidRDefault="00C21BAD" w:rsidP="009C48BC">
            <w:pPr>
              <w:jc w:val="center"/>
            </w:pPr>
            <w:r>
              <w:t>4</w:t>
            </w:r>
          </w:p>
        </w:tc>
        <w:tc>
          <w:tcPr>
            <w:tcW w:w="6044" w:type="dxa"/>
          </w:tcPr>
          <w:p w14:paraId="63E2DFBF" w14:textId="2209E5BE" w:rsidR="00C21BAD" w:rsidRDefault="00C21BAD" w:rsidP="00C21BAD">
            <w:r>
              <w:t>Modified staff allocation text</w:t>
            </w:r>
          </w:p>
        </w:tc>
      </w:tr>
      <w:tr w:rsidR="007667F3" w14:paraId="0DF7CD28" w14:textId="77777777" w:rsidTr="00953927">
        <w:tc>
          <w:tcPr>
            <w:tcW w:w="1838" w:type="dxa"/>
          </w:tcPr>
          <w:p w14:paraId="64776667" w14:textId="08E3F459" w:rsidR="007667F3" w:rsidRDefault="007667F3" w:rsidP="009C48BC">
            <w:r>
              <w:t>29</w:t>
            </w:r>
            <w:r w:rsidRPr="00AE33F6">
              <w:rPr>
                <w:vertAlign w:val="superscript"/>
              </w:rPr>
              <w:t>th</w:t>
            </w:r>
            <w:r>
              <w:t xml:space="preserve"> April 2020</w:t>
            </w:r>
          </w:p>
        </w:tc>
        <w:tc>
          <w:tcPr>
            <w:tcW w:w="1134" w:type="dxa"/>
          </w:tcPr>
          <w:p w14:paraId="53A06139" w14:textId="768BA8CD" w:rsidR="007667F3" w:rsidRDefault="007667F3" w:rsidP="009C48BC">
            <w:pPr>
              <w:jc w:val="center"/>
            </w:pPr>
            <w:r>
              <w:t>9, 12, 16</w:t>
            </w:r>
          </w:p>
        </w:tc>
        <w:tc>
          <w:tcPr>
            <w:tcW w:w="6044" w:type="dxa"/>
          </w:tcPr>
          <w:p w14:paraId="4ABE9F73" w14:textId="43A7D7BC" w:rsidR="007667F3" w:rsidRDefault="007667F3" w:rsidP="00C21BAD">
            <w:r>
              <w:t>Some modifications to recommendations around vacuum cleaning</w:t>
            </w:r>
          </w:p>
        </w:tc>
      </w:tr>
      <w:tr w:rsidR="00BC06E8" w14:paraId="75C15965" w14:textId="77777777" w:rsidTr="00953927">
        <w:tc>
          <w:tcPr>
            <w:tcW w:w="1838" w:type="dxa"/>
          </w:tcPr>
          <w:p w14:paraId="49AC5B2A" w14:textId="000E0F4F" w:rsidR="00BC06E8" w:rsidRDefault="00BC06E8" w:rsidP="009C48BC">
            <w:r>
              <w:t>29</w:t>
            </w:r>
            <w:r w:rsidRPr="00AE33F6">
              <w:rPr>
                <w:vertAlign w:val="superscript"/>
              </w:rPr>
              <w:t>th</w:t>
            </w:r>
            <w:r>
              <w:t xml:space="preserve"> April 2020</w:t>
            </w:r>
          </w:p>
        </w:tc>
        <w:tc>
          <w:tcPr>
            <w:tcW w:w="1134" w:type="dxa"/>
          </w:tcPr>
          <w:p w14:paraId="7432294E" w14:textId="4B7A2645" w:rsidR="00BC06E8" w:rsidRDefault="00BC06E8" w:rsidP="009C48BC">
            <w:pPr>
              <w:jc w:val="center"/>
            </w:pPr>
            <w:r>
              <w:t>Title page</w:t>
            </w:r>
          </w:p>
        </w:tc>
        <w:tc>
          <w:tcPr>
            <w:tcW w:w="6044" w:type="dxa"/>
          </w:tcPr>
          <w:p w14:paraId="43678760" w14:textId="3AF1CD27" w:rsidR="00BC06E8" w:rsidRDefault="00BC06E8" w:rsidP="00C21BAD">
            <w:r>
              <w:t>Added contributors</w:t>
            </w:r>
          </w:p>
        </w:tc>
      </w:tr>
      <w:tr w:rsidR="00BC06E8" w14:paraId="56454C1E" w14:textId="77777777" w:rsidTr="00953927">
        <w:tc>
          <w:tcPr>
            <w:tcW w:w="1838" w:type="dxa"/>
          </w:tcPr>
          <w:p w14:paraId="1050E68C" w14:textId="0F8FF0CE" w:rsidR="00BC06E8" w:rsidRDefault="00B42CF6" w:rsidP="009C48BC">
            <w:r>
              <w:t>11</w:t>
            </w:r>
            <w:r w:rsidRPr="00B42CF6">
              <w:rPr>
                <w:vertAlign w:val="superscript"/>
              </w:rPr>
              <w:t>th</w:t>
            </w:r>
            <w:r>
              <w:t xml:space="preserve"> May 2020</w:t>
            </w:r>
          </w:p>
        </w:tc>
        <w:tc>
          <w:tcPr>
            <w:tcW w:w="1134" w:type="dxa"/>
          </w:tcPr>
          <w:p w14:paraId="0AA94362" w14:textId="60358C67" w:rsidR="00BC06E8" w:rsidRDefault="000A4B84" w:rsidP="009C48BC">
            <w:pPr>
              <w:jc w:val="center"/>
            </w:pPr>
            <w:r>
              <w:t>2</w:t>
            </w:r>
          </w:p>
        </w:tc>
        <w:tc>
          <w:tcPr>
            <w:tcW w:w="6044" w:type="dxa"/>
          </w:tcPr>
          <w:p w14:paraId="1A8AB4C3" w14:textId="2015C7B5" w:rsidR="00BC06E8" w:rsidRDefault="000A4B84" w:rsidP="00C21BAD">
            <w:r>
              <w:t>Added symptom to list (loss of taste), reworded part on asymptomatic transmission</w:t>
            </w:r>
            <w:r w:rsidR="00B42CF6">
              <w:t>, rejigged colour code in layout 1</w:t>
            </w:r>
          </w:p>
        </w:tc>
      </w:tr>
      <w:tr w:rsidR="00BC06E8" w14:paraId="6468D2CA" w14:textId="77777777" w:rsidTr="00953927">
        <w:tc>
          <w:tcPr>
            <w:tcW w:w="1838" w:type="dxa"/>
          </w:tcPr>
          <w:p w14:paraId="70DFF16A" w14:textId="0B0926DD" w:rsidR="00BC06E8" w:rsidRDefault="00B42CF6" w:rsidP="009C48BC">
            <w:r>
              <w:t>11</w:t>
            </w:r>
            <w:r w:rsidRPr="00B42CF6">
              <w:rPr>
                <w:vertAlign w:val="superscript"/>
              </w:rPr>
              <w:t>th</w:t>
            </w:r>
            <w:r>
              <w:t xml:space="preserve"> May 2020</w:t>
            </w:r>
          </w:p>
        </w:tc>
        <w:tc>
          <w:tcPr>
            <w:tcW w:w="1134" w:type="dxa"/>
          </w:tcPr>
          <w:p w14:paraId="5A3D752E" w14:textId="428DF9AC" w:rsidR="00BC06E8" w:rsidRDefault="000A4B84" w:rsidP="009C48BC">
            <w:pPr>
              <w:jc w:val="center"/>
            </w:pPr>
            <w:r>
              <w:t>19</w:t>
            </w:r>
          </w:p>
        </w:tc>
        <w:tc>
          <w:tcPr>
            <w:tcW w:w="6044" w:type="dxa"/>
          </w:tcPr>
          <w:p w14:paraId="02C5415A" w14:textId="0D0C6461" w:rsidR="00BC06E8" w:rsidRDefault="000A4B84" w:rsidP="00C21BAD">
            <w:r>
              <w:t>Added new section to explain asymptomatic / pre-symptomatic transmission along with references</w:t>
            </w:r>
          </w:p>
        </w:tc>
      </w:tr>
      <w:tr w:rsidR="00BC06E8" w14:paraId="6FB71832" w14:textId="77777777" w:rsidTr="00953927">
        <w:tc>
          <w:tcPr>
            <w:tcW w:w="1838" w:type="dxa"/>
          </w:tcPr>
          <w:p w14:paraId="0BE30E62" w14:textId="16046B3C" w:rsidR="00BC06E8" w:rsidRDefault="00B42CF6" w:rsidP="009C48BC">
            <w:r>
              <w:t>11</w:t>
            </w:r>
            <w:r w:rsidRPr="00B42CF6">
              <w:rPr>
                <w:vertAlign w:val="superscript"/>
              </w:rPr>
              <w:t>th</w:t>
            </w:r>
            <w:r>
              <w:t xml:space="preserve"> May 2020</w:t>
            </w:r>
          </w:p>
        </w:tc>
        <w:tc>
          <w:tcPr>
            <w:tcW w:w="1134" w:type="dxa"/>
          </w:tcPr>
          <w:p w14:paraId="20AB8E95" w14:textId="7F10F20B" w:rsidR="00BC06E8" w:rsidRDefault="000A4B84" w:rsidP="009C48BC">
            <w:pPr>
              <w:jc w:val="center"/>
            </w:pPr>
            <w:r>
              <w:t>6, 7</w:t>
            </w:r>
          </w:p>
        </w:tc>
        <w:tc>
          <w:tcPr>
            <w:tcW w:w="6044" w:type="dxa"/>
          </w:tcPr>
          <w:p w14:paraId="7089C0D1" w14:textId="048804A6" w:rsidR="00BC06E8" w:rsidRDefault="000A4B84" w:rsidP="00C21BAD">
            <w:r>
              <w:t>Added reference to GPs or nurses as being possible visitors</w:t>
            </w:r>
          </w:p>
        </w:tc>
      </w:tr>
      <w:tr w:rsidR="009C48BC" w14:paraId="1A39CDB3" w14:textId="77777777" w:rsidTr="00953927">
        <w:tc>
          <w:tcPr>
            <w:tcW w:w="1838" w:type="dxa"/>
          </w:tcPr>
          <w:p w14:paraId="1900FB5D" w14:textId="7EBA2A93" w:rsidR="009C48BC" w:rsidRDefault="00B42CF6" w:rsidP="009C48BC">
            <w:r>
              <w:t>11</w:t>
            </w:r>
            <w:r w:rsidRPr="00B42CF6">
              <w:rPr>
                <w:vertAlign w:val="superscript"/>
              </w:rPr>
              <w:t>th</w:t>
            </w:r>
            <w:r>
              <w:t xml:space="preserve"> May 2020</w:t>
            </w:r>
          </w:p>
        </w:tc>
        <w:tc>
          <w:tcPr>
            <w:tcW w:w="1134" w:type="dxa"/>
          </w:tcPr>
          <w:p w14:paraId="55B7CD51" w14:textId="47003872" w:rsidR="009C48BC" w:rsidRDefault="00B42CF6" w:rsidP="009C48BC">
            <w:pPr>
              <w:jc w:val="center"/>
            </w:pPr>
            <w:r>
              <w:t>7</w:t>
            </w:r>
          </w:p>
        </w:tc>
        <w:tc>
          <w:tcPr>
            <w:tcW w:w="6044" w:type="dxa"/>
          </w:tcPr>
          <w:p w14:paraId="074C6E8D" w14:textId="7E9B3F6B" w:rsidR="009C48BC" w:rsidRDefault="00B42CF6" w:rsidP="007667F3">
            <w:r>
              <w:t>Reworded section on isolation looking at pragmatic approach in longer term, added part on dementia, added details on elevators</w:t>
            </w:r>
          </w:p>
        </w:tc>
      </w:tr>
      <w:tr w:rsidR="00B42CF6" w14:paraId="4868AA42" w14:textId="77777777" w:rsidTr="00953927">
        <w:tc>
          <w:tcPr>
            <w:tcW w:w="1838" w:type="dxa"/>
          </w:tcPr>
          <w:p w14:paraId="42B51E89" w14:textId="3C563F88" w:rsidR="00B42CF6" w:rsidRDefault="00B42CF6" w:rsidP="009C48BC">
            <w:r>
              <w:t>11</w:t>
            </w:r>
            <w:r w:rsidRPr="00B42CF6">
              <w:rPr>
                <w:vertAlign w:val="superscript"/>
              </w:rPr>
              <w:t>th</w:t>
            </w:r>
            <w:r>
              <w:t xml:space="preserve"> May 2020</w:t>
            </w:r>
          </w:p>
        </w:tc>
        <w:tc>
          <w:tcPr>
            <w:tcW w:w="1134" w:type="dxa"/>
          </w:tcPr>
          <w:p w14:paraId="396139F9" w14:textId="023464D9" w:rsidR="00B42CF6" w:rsidRDefault="00B42CF6" w:rsidP="009C48BC">
            <w:pPr>
              <w:jc w:val="center"/>
            </w:pPr>
            <w:r>
              <w:t>9</w:t>
            </w:r>
          </w:p>
        </w:tc>
        <w:tc>
          <w:tcPr>
            <w:tcW w:w="6044" w:type="dxa"/>
          </w:tcPr>
          <w:p w14:paraId="61F9D4E1" w14:textId="42FF7007" w:rsidR="00B42CF6" w:rsidRDefault="00B42CF6" w:rsidP="007667F3">
            <w:r>
              <w:t xml:space="preserve">Added link to facial hair and masks, </w:t>
            </w:r>
            <w:r w:rsidR="009D3081">
              <w:t xml:space="preserve">info on re-use of FFP2/N95 masks, </w:t>
            </w:r>
            <w:r>
              <w:t>also training vid for PPE donning and doffing</w:t>
            </w:r>
          </w:p>
        </w:tc>
      </w:tr>
      <w:tr w:rsidR="00B42CF6" w14:paraId="01EB5E26" w14:textId="77777777" w:rsidTr="00953927">
        <w:tc>
          <w:tcPr>
            <w:tcW w:w="1838" w:type="dxa"/>
          </w:tcPr>
          <w:p w14:paraId="7B8D26E6" w14:textId="53D00A3D" w:rsidR="00B42CF6" w:rsidRDefault="00B42CF6" w:rsidP="009C48BC">
            <w:r>
              <w:t>11</w:t>
            </w:r>
            <w:r w:rsidRPr="00B42CF6">
              <w:rPr>
                <w:vertAlign w:val="superscript"/>
              </w:rPr>
              <w:t>th</w:t>
            </w:r>
            <w:r>
              <w:t xml:space="preserve"> May 2020</w:t>
            </w:r>
          </w:p>
        </w:tc>
        <w:tc>
          <w:tcPr>
            <w:tcW w:w="1134" w:type="dxa"/>
          </w:tcPr>
          <w:p w14:paraId="711A4F58" w14:textId="49A51B0B" w:rsidR="00B42CF6" w:rsidRDefault="00B42CF6" w:rsidP="009C48BC">
            <w:pPr>
              <w:jc w:val="center"/>
            </w:pPr>
            <w:r>
              <w:t>11</w:t>
            </w:r>
          </w:p>
        </w:tc>
        <w:tc>
          <w:tcPr>
            <w:tcW w:w="6044" w:type="dxa"/>
          </w:tcPr>
          <w:p w14:paraId="1962E4AC" w14:textId="3677E0CE" w:rsidR="00B42CF6" w:rsidRDefault="00B42CF6" w:rsidP="007667F3">
            <w:r>
              <w:t>Added rinse step before chlorination, noted not to store chlorine in basements</w:t>
            </w:r>
          </w:p>
        </w:tc>
      </w:tr>
      <w:tr w:rsidR="00B42CF6" w14:paraId="58045D16" w14:textId="77777777" w:rsidTr="00953927">
        <w:tc>
          <w:tcPr>
            <w:tcW w:w="1838" w:type="dxa"/>
          </w:tcPr>
          <w:p w14:paraId="399CD439" w14:textId="6F25AB16" w:rsidR="00B42CF6" w:rsidRDefault="00B42CF6" w:rsidP="009C48BC">
            <w:r>
              <w:t>11</w:t>
            </w:r>
            <w:r w:rsidRPr="00B42CF6">
              <w:rPr>
                <w:vertAlign w:val="superscript"/>
              </w:rPr>
              <w:t>th</w:t>
            </w:r>
            <w:r>
              <w:t xml:space="preserve"> May 2020</w:t>
            </w:r>
          </w:p>
        </w:tc>
        <w:tc>
          <w:tcPr>
            <w:tcW w:w="1134" w:type="dxa"/>
          </w:tcPr>
          <w:p w14:paraId="50865D62" w14:textId="2FF81335" w:rsidR="00B42CF6" w:rsidRDefault="00B42CF6" w:rsidP="009C48BC">
            <w:pPr>
              <w:jc w:val="center"/>
            </w:pPr>
            <w:r>
              <w:t>14</w:t>
            </w:r>
          </w:p>
        </w:tc>
        <w:tc>
          <w:tcPr>
            <w:tcW w:w="6044" w:type="dxa"/>
          </w:tcPr>
          <w:p w14:paraId="4DB947CD" w14:textId="01D673B1" w:rsidR="00B42CF6" w:rsidRDefault="00B42CF6" w:rsidP="007667F3">
            <w:r>
              <w:t>Link to signage zip file</w:t>
            </w:r>
          </w:p>
        </w:tc>
      </w:tr>
      <w:tr w:rsidR="005F3C42" w14:paraId="7E8B0C0B" w14:textId="77777777" w:rsidTr="00953927">
        <w:tc>
          <w:tcPr>
            <w:tcW w:w="1838" w:type="dxa"/>
          </w:tcPr>
          <w:p w14:paraId="75770D13" w14:textId="13215E89" w:rsidR="005F3C42" w:rsidRDefault="00B42CF6" w:rsidP="009C48BC">
            <w:r>
              <w:t>11</w:t>
            </w:r>
            <w:r w:rsidRPr="00B42CF6">
              <w:rPr>
                <w:vertAlign w:val="superscript"/>
              </w:rPr>
              <w:t>th</w:t>
            </w:r>
            <w:r>
              <w:t xml:space="preserve"> May 2020</w:t>
            </w:r>
          </w:p>
        </w:tc>
        <w:tc>
          <w:tcPr>
            <w:tcW w:w="1134" w:type="dxa"/>
          </w:tcPr>
          <w:p w14:paraId="733D8EA8" w14:textId="1B21002E" w:rsidR="005F3C42" w:rsidRDefault="00B42CF6" w:rsidP="009C48BC">
            <w:pPr>
              <w:jc w:val="center"/>
            </w:pPr>
            <w:r>
              <w:t>16</w:t>
            </w:r>
          </w:p>
        </w:tc>
        <w:tc>
          <w:tcPr>
            <w:tcW w:w="6044" w:type="dxa"/>
          </w:tcPr>
          <w:p w14:paraId="1B96AD82" w14:textId="0596DC00" w:rsidR="005F3C42" w:rsidRDefault="00B42CF6" w:rsidP="007667F3">
            <w:r>
              <w:t>Modification to advice for fans during heatwaves</w:t>
            </w:r>
          </w:p>
        </w:tc>
      </w:tr>
      <w:tr w:rsidR="00B42CF6" w14:paraId="576CD995" w14:textId="77777777" w:rsidTr="00953927">
        <w:tc>
          <w:tcPr>
            <w:tcW w:w="1838" w:type="dxa"/>
          </w:tcPr>
          <w:p w14:paraId="384D10BA" w14:textId="0235D0D6" w:rsidR="00B42CF6" w:rsidRDefault="00B42CF6" w:rsidP="009C48BC">
            <w:r>
              <w:t>11</w:t>
            </w:r>
            <w:r w:rsidRPr="00B42CF6">
              <w:rPr>
                <w:vertAlign w:val="superscript"/>
              </w:rPr>
              <w:t>th</w:t>
            </w:r>
            <w:r>
              <w:t xml:space="preserve"> May 2020</w:t>
            </w:r>
          </w:p>
        </w:tc>
        <w:tc>
          <w:tcPr>
            <w:tcW w:w="1134" w:type="dxa"/>
          </w:tcPr>
          <w:p w14:paraId="7F877B9E" w14:textId="659955D1" w:rsidR="00B42CF6" w:rsidRDefault="00B42CF6" w:rsidP="009C48BC">
            <w:pPr>
              <w:jc w:val="center"/>
            </w:pPr>
            <w:r>
              <w:t>18</w:t>
            </w:r>
          </w:p>
        </w:tc>
        <w:tc>
          <w:tcPr>
            <w:tcW w:w="6044" w:type="dxa"/>
          </w:tcPr>
          <w:p w14:paraId="0B9E6A9E" w14:textId="3813402B" w:rsidR="00B42CF6" w:rsidRDefault="00B42CF6" w:rsidP="00B42CF6">
            <w:r>
              <w:t>Underlining of fact to add chlorine to water, not the other way around</w:t>
            </w:r>
          </w:p>
        </w:tc>
      </w:tr>
      <w:tr w:rsidR="005F3C42" w14:paraId="4FCC881B" w14:textId="77777777" w:rsidTr="00953927">
        <w:tc>
          <w:tcPr>
            <w:tcW w:w="1838" w:type="dxa"/>
          </w:tcPr>
          <w:p w14:paraId="175D4A4D" w14:textId="3A7987E0" w:rsidR="005F3C42" w:rsidRDefault="00E9397D" w:rsidP="009C48BC">
            <w:r>
              <w:t>11</w:t>
            </w:r>
            <w:r w:rsidRPr="00B42CF6">
              <w:rPr>
                <w:vertAlign w:val="superscript"/>
              </w:rPr>
              <w:t>th</w:t>
            </w:r>
            <w:r>
              <w:t xml:space="preserve"> May 2020</w:t>
            </w:r>
          </w:p>
        </w:tc>
        <w:tc>
          <w:tcPr>
            <w:tcW w:w="1134" w:type="dxa"/>
          </w:tcPr>
          <w:p w14:paraId="70F82C8F" w14:textId="3FDADF47" w:rsidR="005F3C42" w:rsidRDefault="00E9397D" w:rsidP="009C48BC">
            <w:pPr>
              <w:jc w:val="center"/>
            </w:pPr>
            <w:r>
              <w:t>12</w:t>
            </w:r>
          </w:p>
        </w:tc>
        <w:tc>
          <w:tcPr>
            <w:tcW w:w="6044" w:type="dxa"/>
          </w:tcPr>
          <w:p w14:paraId="7BD259D0" w14:textId="66C4550F" w:rsidR="005F3C42" w:rsidRDefault="00E9397D" w:rsidP="007667F3">
            <w:r>
              <w:t>Removed part about segregating red/amber and green waste externally</w:t>
            </w:r>
          </w:p>
        </w:tc>
      </w:tr>
      <w:tr w:rsidR="00640738" w14:paraId="3717ACA7" w14:textId="77777777" w:rsidTr="00C33B7E">
        <w:trPr>
          <w:trHeight w:val="145"/>
        </w:trPr>
        <w:tc>
          <w:tcPr>
            <w:tcW w:w="1838" w:type="dxa"/>
          </w:tcPr>
          <w:p w14:paraId="32CE0CB3" w14:textId="382A700D" w:rsidR="00640738" w:rsidRDefault="0023212B" w:rsidP="009C48BC">
            <w:r>
              <w:t>1</w:t>
            </w:r>
            <w:r w:rsidRPr="0023212B">
              <w:rPr>
                <w:vertAlign w:val="superscript"/>
              </w:rPr>
              <w:t>st</w:t>
            </w:r>
            <w:r>
              <w:t xml:space="preserve"> June</w:t>
            </w:r>
            <w:r w:rsidR="00640738">
              <w:t xml:space="preserve"> 2020</w:t>
            </w:r>
          </w:p>
        </w:tc>
        <w:tc>
          <w:tcPr>
            <w:tcW w:w="1134" w:type="dxa"/>
          </w:tcPr>
          <w:p w14:paraId="25CA0EB6" w14:textId="2806199F" w:rsidR="00640738" w:rsidRDefault="00640738" w:rsidP="009C48BC">
            <w:pPr>
              <w:jc w:val="center"/>
            </w:pPr>
            <w:r>
              <w:t>Title page</w:t>
            </w:r>
          </w:p>
        </w:tc>
        <w:tc>
          <w:tcPr>
            <w:tcW w:w="6044" w:type="dxa"/>
          </w:tcPr>
          <w:p w14:paraId="53A3343B" w14:textId="7A0AC627" w:rsidR="00640738" w:rsidRDefault="00640738" w:rsidP="007667F3">
            <w:r>
              <w:t>Added contributors</w:t>
            </w:r>
          </w:p>
        </w:tc>
      </w:tr>
      <w:tr w:rsidR="00640738" w14:paraId="40709235" w14:textId="77777777" w:rsidTr="00C33B7E">
        <w:trPr>
          <w:trHeight w:val="145"/>
        </w:trPr>
        <w:tc>
          <w:tcPr>
            <w:tcW w:w="1838" w:type="dxa"/>
          </w:tcPr>
          <w:p w14:paraId="6EB48597" w14:textId="7557DD1F" w:rsidR="00640738" w:rsidRDefault="0023212B" w:rsidP="009C48BC">
            <w:r>
              <w:t>1</w:t>
            </w:r>
            <w:r w:rsidRPr="0023212B">
              <w:rPr>
                <w:vertAlign w:val="superscript"/>
              </w:rPr>
              <w:t>st</w:t>
            </w:r>
            <w:r>
              <w:t xml:space="preserve"> June 2020</w:t>
            </w:r>
          </w:p>
        </w:tc>
        <w:tc>
          <w:tcPr>
            <w:tcW w:w="1134" w:type="dxa"/>
          </w:tcPr>
          <w:p w14:paraId="1E75E95E" w14:textId="7C644AC1" w:rsidR="00640738" w:rsidRDefault="00E5042A" w:rsidP="009C48BC">
            <w:pPr>
              <w:jc w:val="center"/>
            </w:pPr>
            <w:r>
              <w:t>1</w:t>
            </w:r>
          </w:p>
        </w:tc>
        <w:tc>
          <w:tcPr>
            <w:tcW w:w="6044" w:type="dxa"/>
          </w:tcPr>
          <w:p w14:paraId="2C868A33" w14:textId="290CA47F" w:rsidR="00640738" w:rsidRDefault="00EB0E13" w:rsidP="007667F3">
            <w:r>
              <w:t xml:space="preserve">Added </w:t>
            </w:r>
            <w:r w:rsidR="00EE7DA7">
              <w:t xml:space="preserve">reference to barrier nursing, </w:t>
            </w:r>
            <w:r>
              <w:t xml:space="preserve">second webinar link, </w:t>
            </w:r>
            <w:r w:rsidR="007546C7">
              <w:t xml:space="preserve">link to UK government guidance changed to refer to our mapping document, </w:t>
            </w:r>
            <w:r>
              <w:t xml:space="preserve">new </w:t>
            </w:r>
            <w:r w:rsidR="00E5042A">
              <w:t>WHO reference added, added need for outbreak pre-plan</w:t>
            </w:r>
          </w:p>
        </w:tc>
      </w:tr>
      <w:tr w:rsidR="00640738" w14:paraId="2A79D874" w14:textId="77777777" w:rsidTr="00C33B7E">
        <w:trPr>
          <w:trHeight w:val="145"/>
        </w:trPr>
        <w:tc>
          <w:tcPr>
            <w:tcW w:w="1838" w:type="dxa"/>
          </w:tcPr>
          <w:p w14:paraId="56885884" w14:textId="72E5F47E" w:rsidR="00640738" w:rsidRDefault="0023212B" w:rsidP="009C48BC">
            <w:r>
              <w:t>1</w:t>
            </w:r>
            <w:r w:rsidRPr="0023212B">
              <w:rPr>
                <w:vertAlign w:val="superscript"/>
              </w:rPr>
              <w:t>st</w:t>
            </w:r>
            <w:r>
              <w:t xml:space="preserve"> June 2020</w:t>
            </w:r>
          </w:p>
        </w:tc>
        <w:tc>
          <w:tcPr>
            <w:tcW w:w="1134" w:type="dxa"/>
          </w:tcPr>
          <w:p w14:paraId="47B8A1E2" w14:textId="6C190302" w:rsidR="00640738" w:rsidRDefault="00E5042A" w:rsidP="009C48BC">
            <w:pPr>
              <w:jc w:val="center"/>
            </w:pPr>
            <w:r>
              <w:t>2</w:t>
            </w:r>
          </w:p>
        </w:tc>
        <w:tc>
          <w:tcPr>
            <w:tcW w:w="6044" w:type="dxa"/>
          </w:tcPr>
          <w:p w14:paraId="11274474" w14:textId="1A1EC562" w:rsidR="00640738" w:rsidRDefault="00E5042A" w:rsidP="007667F3">
            <w:r>
              <w:t>Qualified</w:t>
            </w:r>
            <w:r w:rsidR="00523229">
              <w:t xml:space="preserve"> the</w:t>
            </w:r>
            <w:r>
              <w:t xml:space="preserve"> part about testing, suggesting 2 tests to confirm if negative</w:t>
            </w:r>
          </w:p>
        </w:tc>
      </w:tr>
      <w:tr w:rsidR="00640738" w14:paraId="5C34DA81" w14:textId="77777777" w:rsidTr="00C33B7E">
        <w:trPr>
          <w:trHeight w:val="145"/>
        </w:trPr>
        <w:tc>
          <w:tcPr>
            <w:tcW w:w="1838" w:type="dxa"/>
          </w:tcPr>
          <w:p w14:paraId="079EBD5A" w14:textId="38E63941" w:rsidR="00640738" w:rsidRDefault="0023212B" w:rsidP="009C48BC">
            <w:r>
              <w:t>1</w:t>
            </w:r>
            <w:r w:rsidRPr="0023212B">
              <w:rPr>
                <w:vertAlign w:val="superscript"/>
              </w:rPr>
              <w:t>st</w:t>
            </w:r>
            <w:r>
              <w:t xml:space="preserve"> June 2020</w:t>
            </w:r>
          </w:p>
        </w:tc>
        <w:tc>
          <w:tcPr>
            <w:tcW w:w="1134" w:type="dxa"/>
          </w:tcPr>
          <w:p w14:paraId="6FD2CB75" w14:textId="50053D19" w:rsidR="00640738" w:rsidRDefault="00E5042A" w:rsidP="009C48BC">
            <w:pPr>
              <w:jc w:val="center"/>
            </w:pPr>
            <w:r>
              <w:t>5</w:t>
            </w:r>
          </w:p>
        </w:tc>
        <w:tc>
          <w:tcPr>
            <w:tcW w:w="6044" w:type="dxa"/>
          </w:tcPr>
          <w:p w14:paraId="04D43654" w14:textId="38853DFE" w:rsidR="00640738" w:rsidRDefault="00523229" w:rsidP="007667F3">
            <w:r>
              <w:t xml:space="preserve">Added part about </w:t>
            </w:r>
            <w:r w:rsidR="00E5042A">
              <w:t>sharing communal items like books</w:t>
            </w:r>
          </w:p>
        </w:tc>
      </w:tr>
      <w:tr w:rsidR="006751A3" w14:paraId="50473281" w14:textId="77777777" w:rsidTr="00C33B7E">
        <w:trPr>
          <w:trHeight w:val="145"/>
        </w:trPr>
        <w:tc>
          <w:tcPr>
            <w:tcW w:w="1838" w:type="dxa"/>
          </w:tcPr>
          <w:p w14:paraId="3D341F2E" w14:textId="25682171" w:rsidR="006751A3" w:rsidRDefault="006751A3" w:rsidP="009C48BC">
            <w:r>
              <w:lastRenderedPageBreak/>
              <w:t>1</w:t>
            </w:r>
            <w:r w:rsidRPr="0023212B">
              <w:rPr>
                <w:vertAlign w:val="superscript"/>
              </w:rPr>
              <w:t>st</w:t>
            </w:r>
            <w:r>
              <w:t xml:space="preserve"> June 2020</w:t>
            </w:r>
          </w:p>
        </w:tc>
        <w:tc>
          <w:tcPr>
            <w:tcW w:w="1134" w:type="dxa"/>
          </w:tcPr>
          <w:p w14:paraId="139D07C6" w14:textId="26D7A1C7" w:rsidR="006751A3" w:rsidRDefault="006751A3" w:rsidP="009C48BC">
            <w:pPr>
              <w:jc w:val="center"/>
            </w:pPr>
            <w:r>
              <w:t>6</w:t>
            </w:r>
          </w:p>
        </w:tc>
        <w:tc>
          <w:tcPr>
            <w:tcW w:w="6044" w:type="dxa"/>
          </w:tcPr>
          <w:p w14:paraId="0A3FE52A" w14:textId="0A10D111" w:rsidR="006751A3" w:rsidRDefault="006751A3" w:rsidP="006751A3">
            <w:r>
              <w:t>Added entrance info if making visitor room</w:t>
            </w:r>
          </w:p>
        </w:tc>
      </w:tr>
      <w:tr w:rsidR="00640738" w14:paraId="3A1AE946" w14:textId="77777777" w:rsidTr="00C33B7E">
        <w:trPr>
          <w:trHeight w:val="145"/>
        </w:trPr>
        <w:tc>
          <w:tcPr>
            <w:tcW w:w="1838" w:type="dxa"/>
          </w:tcPr>
          <w:p w14:paraId="55C0B778" w14:textId="78C2CDBD" w:rsidR="00640738" w:rsidRDefault="0023212B" w:rsidP="009C48BC">
            <w:r>
              <w:t>1</w:t>
            </w:r>
            <w:r w:rsidRPr="0023212B">
              <w:rPr>
                <w:vertAlign w:val="superscript"/>
              </w:rPr>
              <w:t>st</w:t>
            </w:r>
            <w:r>
              <w:t xml:space="preserve"> June 2020</w:t>
            </w:r>
          </w:p>
        </w:tc>
        <w:tc>
          <w:tcPr>
            <w:tcW w:w="1134" w:type="dxa"/>
          </w:tcPr>
          <w:p w14:paraId="5D4B68EF" w14:textId="1E0D069F" w:rsidR="00640738" w:rsidRDefault="00E5042A" w:rsidP="009C48BC">
            <w:pPr>
              <w:jc w:val="center"/>
            </w:pPr>
            <w:r>
              <w:t>7</w:t>
            </w:r>
          </w:p>
        </w:tc>
        <w:tc>
          <w:tcPr>
            <w:tcW w:w="6044" w:type="dxa"/>
          </w:tcPr>
          <w:p w14:paraId="310579B5" w14:textId="5007CA7E" w:rsidR="00640738" w:rsidRDefault="00E5042A" w:rsidP="009636A1">
            <w:r>
              <w:t>Added for those isolating to have dedicated commod</w:t>
            </w:r>
            <w:r w:rsidR="00B37AC9">
              <w:t>es &amp; opportunities for bathing, also giving residents the option to wear masks if they want, plus idea for visitor room</w:t>
            </w:r>
          </w:p>
        </w:tc>
      </w:tr>
      <w:tr w:rsidR="00E5042A" w14:paraId="58B47583" w14:textId="77777777" w:rsidTr="00C33B7E">
        <w:trPr>
          <w:trHeight w:val="145"/>
        </w:trPr>
        <w:tc>
          <w:tcPr>
            <w:tcW w:w="1838" w:type="dxa"/>
          </w:tcPr>
          <w:p w14:paraId="00790FBA" w14:textId="323B1CED" w:rsidR="00E5042A" w:rsidRDefault="0023212B" w:rsidP="009C48BC">
            <w:r>
              <w:t>1</w:t>
            </w:r>
            <w:r w:rsidRPr="0023212B">
              <w:rPr>
                <w:vertAlign w:val="superscript"/>
              </w:rPr>
              <w:t>st</w:t>
            </w:r>
            <w:r>
              <w:t xml:space="preserve"> June 2020</w:t>
            </w:r>
          </w:p>
        </w:tc>
        <w:tc>
          <w:tcPr>
            <w:tcW w:w="1134" w:type="dxa"/>
          </w:tcPr>
          <w:p w14:paraId="3F5D0F26" w14:textId="33DE6156" w:rsidR="00E5042A" w:rsidRDefault="00EB0E13" w:rsidP="009C48BC">
            <w:pPr>
              <w:jc w:val="center"/>
            </w:pPr>
            <w:r>
              <w:t>9</w:t>
            </w:r>
          </w:p>
        </w:tc>
        <w:tc>
          <w:tcPr>
            <w:tcW w:w="6044" w:type="dxa"/>
          </w:tcPr>
          <w:p w14:paraId="701B0C51" w14:textId="0B801DB8" w:rsidR="00E5042A" w:rsidRDefault="00EB0E13" w:rsidP="00B37AC9">
            <w:r>
              <w:t>Added part about laminated portraits</w:t>
            </w:r>
            <w:r w:rsidR="007A5D2B">
              <w:t>, use of masks by staff when away from the care home</w:t>
            </w:r>
            <w:r w:rsidR="00B37AC9">
              <w:t xml:space="preserve"> and option for residents to wear masks if they wish, and a note on FFP2/N95 re-use.</w:t>
            </w:r>
          </w:p>
        </w:tc>
      </w:tr>
      <w:tr w:rsidR="00EB0E13" w14:paraId="144471D8" w14:textId="77777777" w:rsidTr="00C33B7E">
        <w:trPr>
          <w:trHeight w:val="145"/>
        </w:trPr>
        <w:tc>
          <w:tcPr>
            <w:tcW w:w="1838" w:type="dxa"/>
          </w:tcPr>
          <w:p w14:paraId="575B6351" w14:textId="22662532" w:rsidR="00EB0E13" w:rsidRDefault="0023212B" w:rsidP="009C48BC">
            <w:r>
              <w:t>1</w:t>
            </w:r>
            <w:r w:rsidRPr="0023212B">
              <w:rPr>
                <w:vertAlign w:val="superscript"/>
              </w:rPr>
              <w:t>st</w:t>
            </w:r>
            <w:r>
              <w:t xml:space="preserve"> June 2020</w:t>
            </w:r>
          </w:p>
        </w:tc>
        <w:tc>
          <w:tcPr>
            <w:tcW w:w="1134" w:type="dxa"/>
          </w:tcPr>
          <w:p w14:paraId="67FDF071" w14:textId="20D02697" w:rsidR="00EB0E13" w:rsidRDefault="00EB0E13" w:rsidP="009C48BC">
            <w:pPr>
              <w:jc w:val="center"/>
            </w:pPr>
            <w:r>
              <w:t>10</w:t>
            </w:r>
          </w:p>
        </w:tc>
        <w:tc>
          <w:tcPr>
            <w:tcW w:w="6044" w:type="dxa"/>
          </w:tcPr>
          <w:p w14:paraId="13FE0CF9" w14:textId="56846C0E" w:rsidR="00EB0E13" w:rsidRDefault="00EB0E13" w:rsidP="007667F3">
            <w:r>
              <w:t>Made a note about dishwashers</w:t>
            </w:r>
          </w:p>
        </w:tc>
      </w:tr>
      <w:tr w:rsidR="00EB0E13" w14:paraId="610AE7CD" w14:textId="77777777" w:rsidTr="00C33B7E">
        <w:trPr>
          <w:trHeight w:val="145"/>
        </w:trPr>
        <w:tc>
          <w:tcPr>
            <w:tcW w:w="1838" w:type="dxa"/>
          </w:tcPr>
          <w:p w14:paraId="64C9A565" w14:textId="44886B13" w:rsidR="00EB0E13" w:rsidRDefault="0023212B" w:rsidP="009C48BC">
            <w:r>
              <w:t>1</w:t>
            </w:r>
            <w:r w:rsidRPr="0023212B">
              <w:rPr>
                <w:vertAlign w:val="superscript"/>
              </w:rPr>
              <w:t>st</w:t>
            </w:r>
            <w:r>
              <w:t xml:space="preserve"> June 2020</w:t>
            </w:r>
          </w:p>
        </w:tc>
        <w:tc>
          <w:tcPr>
            <w:tcW w:w="1134" w:type="dxa"/>
          </w:tcPr>
          <w:p w14:paraId="26DAFD31" w14:textId="7A6B99A2" w:rsidR="00EB0E13" w:rsidRDefault="00EB0E13" w:rsidP="009C48BC">
            <w:pPr>
              <w:jc w:val="center"/>
            </w:pPr>
            <w:r>
              <w:t>12</w:t>
            </w:r>
          </w:p>
        </w:tc>
        <w:tc>
          <w:tcPr>
            <w:tcW w:w="6044" w:type="dxa"/>
          </w:tcPr>
          <w:p w14:paraId="3A30110D" w14:textId="3CC9D585" w:rsidR="00EB0E13" w:rsidRDefault="00EB0E13" w:rsidP="007667F3">
            <w:r>
              <w:t>Added part about clinical waste bags, tissues, paper towels</w:t>
            </w:r>
            <w:r w:rsidR="00590BCE">
              <w:t>, and leaving some waste for 72 hours if no clinical waste stream</w:t>
            </w:r>
          </w:p>
        </w:tc>
      </w:tr>
      <w:tr w:rsidR="00EB0E13" w14:paraId="334FE14E" w14:textId="77777777" w:rsidTr="00C33B7E">
        <w:trPr>
          <w:trHeight w:val="145"/>
        </w:trPr>
        <w:tc>
          <w:tcPr>
            <w:tcW w:w="1838" w:type="dxa"/>
          </w:tcPr>
          <w:p w14:paraId="463BC631" w14:textId="7BD16ADF" w:rsidR="00EB0E13" w:rsidRDefault="0023212B" w:rsidP="009C48BC">
            <w:r>
              <w:t>1</w:t>
            </w:r>
            <w:r w:rsidRPr="0023212B">
              <w:rPr>
                <w:vertAlign w:val="superscript"/>
              </w:rPr>
              <w:t>st</w:t>
            </w:r>
            <w:r>
              <w:t xml:space="preserve"> June 2020</w:t>
            </w:r>
          </w:p>
        </w:tc>
        <w:tc>
          <w:tcPr>
            <w:tcW w:w="1134" w:type="dxa"/>
          </w:tcPr>
          <w:p w14:paraId="7E2F325E" w14:textId="1A834C93" w:rsidR="00EB0E13" w:rsidRDefault="00EB0E13" w:rsidP="009C48BC">
            <w:pPr>
              <w:jc w:val="center"/>
            </w:pPr>
            <w:r>
              <w:t>15</w:t>
            </w:r>
          </w:p>
        </w:tc>
        <w:tc>
          <w:tcPr>
            <w:tcW w:w="6044" w:type="dxa"/>
          </w:tcPr>
          <w:p w14:paraId="73AC47EA" w14:textId="113795A1" w:rsidR="00EB0E13" w:rsidRDefault="00EB0E13" w:rsidP="007667F3">
            <w:r>
              <w:t>Added part about loss of smell/taste, and wearing mask</w:t>
            </w:r>
            <w:r w:rsidR="007A5D2B">
              <w:t>s</w:t>
            </w:r>
          </w:p>
        </w:tc>
      </w:tr>
      <w:tr w:rsidR="00EB0E13" w14:paraId="5C5D1DA0" w14:textId="77777777" w:rsidTr="00C33B7E">
        <w:trPr>
          <w:trHeight w:val="145"/>
        </w:trPr>
        <w:tc>
          <w:tcPr>
            <w:tcW w:w="1838" w:type="dxa"/>
          </w:tcPr>
          <w:p w14:paraId="29043EE9" w14:textId="1E58A3BA" w:rsidR="00EB0E13" w:rsidRDefault="0023212B" w:rsidP="009C48BC">
            <w:r>
              <w:t>1</w:t>
            </w:r>
            <w:r w:rsidRPr="0023212B">
              <w:rPr>
                <w:vertAlign w:val="superscript"/>
              </w:rPr>
              <w:t>st</w:t>
            </w:r>
            <w:r>
              <w:t xml:space="preserve"> June 2020</w:t>
            </w:r>
          </w:p>
        </w:tc>
        <w:tc>
          <w:tcPr>
            <w:tcW w:w="1134" w:type="dxa"/>
          </w:tcPr>
          <w:p w14:paraId="22EE30DC" w14:textId="7B466AAC" w:rsidR="00EB0E13" w:rsidRDefault="00EB0E13" w:rsidP="009C48BC">
            <w:pPr>
              <w:jc w:val="center"/>
            </w:pPr>
            <w:r>
              <w:t>16</w:t>
            </w:r>
          </w:p>
        </w:tc>
        <w:tc>
          <w:tcPr>
            <w:tcW w:w="6044" w:type="dxa"/>
          </w:tcPr>
          <w:p w14:paraId="26D534F3" w14:textId="343F3A1C" w:rsidR="00EB0E13" w:rsidRDefault="00EB0E13" w:rsidP="007667F3">
            <w:r>
              <w:t>Modified section title to be clear it was about aerosols, added advice for residents on sneezing/coughing</w:t>
            </w:r>
            <w:r w:rsidR="00C62258">
              <w:t>, added carpet sweepers as option, mention on mask type for cleaners using vacuum cleaners</w:t>
            </w:r>
          </w:p>
        </w:tc>
      </w:tr>
      <w:tr w:rsidR="00EB0E13" w14:paraId="092935A4" w14:textId="77777777" w:rsidTr="00C33B7E">
        <w:trPr>
          <w:trHeight w:val="145"/>
        </w:trPr>
        <w:tc>
          <w:tcPr>
            <w:tcW w:w="1838" w:type="dxa"/>
          </w:tcPr>
          <w:p w14:paraId="04040002" w14:textId="5F6D6174" w:rsidR="00EB0E13" w:rsidRDefault="0023212B" w:rsidP="009C48BC">
            <w:r>
              <w:t>1</w:t>
            </w:r>
            <w:r w:rsidRPr="0023212B">
              <w:rPr>
                <w:vertAlign w:val="superscript"/>
              </w:rPr>
              <w:t>st</w:t>
            </w:r>
            <w:r>
              <w:t xml:space="preserve"> June 2020</w:t>
            </w:r>
          </w:p>
        </w:tc>
        <w:tc>
          <w:tcPr>
            <w:tcW w:w="1134" w:type="dxa"/>
          </w:tcPr>
          <w:p w14:paraId="2880FD82" w14:textId="0CFB9565" w:rsidR="00EB0E13" w:rsidRDefault="00EB0E13" w:rsidP="009C48BC">
            <w:pPr>
              <w:jc w:val="center"/>
            </w:pPr>
            <w:r>
              <w:t>17</w:t>
            </w:r>
          </w:p>
        </w:tc>
        <w:tc>
          <w:tcPr>
            <w:tcW w:w="6044" w:type="dxa"/>
          </w:tcPr>
          <w:p w14:paraId="778A2137" w14:textId="25BF22BB" w:rsidR="00EB0E13" w:rsidRDefault="00EB0E13" w:rsidP="00C62258">
            <w:r>
              <w:t xml:space="preserve">Modified </w:t>
            </w:r>
          </w:p>
        </w:tc>
      </w:tr>
      <w:tr w:rsidR="00EB0E13" w14:paraId="16739694" w14:textId="77777777" w:rsidTr="00C33B7E">
        <w:trPr>
          <w:trHeight w:val="145"/>
        </w:trPr>
        <w:tc>
          <w:tcPr>
            <w:tcW w:w="1838" w:type="dxa"/>
          </w:tcPr>
          <w:p w14:paraId="77726DB4" w14:textId="7F681B9A" w:rsidR="00EB0E13" w:rsidRDefault="0023212B" w:rsidP="009C48BC">
            <w:r>
              <w:t>1</w:t>
            </w:r>
            <w:r w:rsidRPr="0023212B">
              <w:rPr>
                <w:vertAlign w:val="superscript"/>
              </w:rPr>
              <w:t>st</w:t>
            </w:r>
            <w:r>
              <w:t xml:space="preserve"> June 2020</w:t>
            </w:r>
          </w:p>
        </w:tc>
        <w:tc>
          <w:tcPr>
            <w:tcW w:w="1134" w:type="dxa"/>
          </w:tcPr>
          <w:p w14:paraId="7BE79A88" w14:textId="6B6457E5" w:rsidR="00EB0E13" w:rsidRDefault="00EB0E13" w:rsidP="009C48BC">
            <w:pPr>
              <w:jc w:val="center"/>
            </w:pPr>
            <w:r>
              <w:t>19</w:t>
            </w:r>
          </w:p>
        </w:tc>
        <w:tc>
          <w:tcPr>
            <w:tcW w:w="6044" w:type="dxa"/>
          </w:tcPr>
          <w:p w14:paraId="7F205541" w14:textId="6DBAC79C" w:rsidR="00EB0E13" w:rsidRDefault="0014697A" w:rsidP="0014697A">
            <w:r>
              <w:t>Added second webinar link</w:t>
            </w:r>
          </w:p>
        </w:tc>
      </w:tr>
      <w:tr w:rsidR="001E58A7" w14:paraId="532798F7" w14:textId="77777777" w:rsidTr="00C33B7E">
        <w:trPr>
          <w:trHeight w:val="145"/>
        </w:trPr>
        <w:tc>
          <w:tcPr>
            <w:tcW w:w="1838" w:type="dxa"/>
          </w:tcPr>
          <w:p w14:paraId="3082246A" w14:textId="46398B9B" w:rsidR="001E58A7" w:rsidRDefault="00C0683F" w:rsidP="009C48BC">
            <w:r>
              <w:t>29</w:t>
            </w:r>
            <w:r w:rsidRPr="00C0683F">
              <w:rPr>
                <w:vertAlign w:val="superscript"/>
              </w:rPr>
              <w:t>th</w:t>
            </w:r>
            <w:r>
              <w:t xml:space="preserve"> June 2020</w:t>
            </w:r>
          </w:p>
        </w:tc>
        <w:tc>
          <w:tcPr>
            <w:tcW w:w="1134" w:type="dxa"/>
          </w:tcPr>
          <w:p w14:paraId="0BBBC1D0" w14:textId="35D05DCB" w:rsidR="001E58A7" w:rsidRDefault="001E58A7" w:rsidP="009C48BC">
            <w:pPr>
              <w:jc w:val="center"/>
            </w:pPr>
            <w:r>
              <w:t>3</w:t>
            </w:r>
          </w:p>
        </w:tc>
        <w:tc>
          <w:tcPr>
            <w:tcW w:w="6044" w:type="dxa"/>
          </w:tcPr>
          <w:p w14:paraId="3D071118" w14:textId="09A2B1B8" w:rsidR="001E58A7" w:rsidRDefault="001E58A7" w:rsidP="0014697A">
            <w:r>
              <w:t>Added part about washing soiled hands with soap &amp; water</w:t>
            </w:r>
          </w:p>
        </w:tc>
      </w:tr>
      <w:tr w:rsidR="001E58A7" w14:paraId="731E216B" w14:textId="77777777" w:rsidTr="00C33B7E">
        <w:trPr>
          <w:trHeight w:val="145"/>
        </w:trPr>
        <w:tc>
          <w:tcPr>
            <w:tcW w:w="1838" w:type="dxa"/>
          </w:tcPr>
          <w:p w14:paraId="343E4E6C" w14:textId="37CE7A50" w:rsidR="001E58A7" w:rsidRDefault="00C0683F" w:rsidP="009C48BC">
            <w:r>
              <w:t>29</w:t>
            </w:r>
            <w:r w:rsidRPr="00C0683F">
              <w:rPr>
                <w:vertAlign w:val="superscript"/>
              </w:rPr>
              <w:t>th</w:t>
            </w:r>
            <w:r>
              <w:t xml:space="preserve"> June 2020</w:t>
            </w:r>
          </w:p>
        </w:tc>
        <w:tc>
          <w:tcPr>
            <w:tcW w:w="1134" w:type="dxa"/>
          </w:tcPr>
          <w:p w14:paraId="55534AC4" w14:textId="65F5082B" w:rsidR="001E58A7" w:rsidRDefault="001E58A7" w:rsidP="009C48BC">
            <w:pPr>
              <w:jc w:val="center"/>
            </w:pPr>
            <w:r>
              <w:t>9</w:t>
            </w:r>
          </w:p>
        </w:tc>
        <w:tc>
          <w:tcPr>
            <w:tcW w:w="6044" w:type="dxa"/>
          </w:tcPr>
          <w:p w14:paraId="7768309E" w14:textId="5B154278" w:rsidR="001E58A7" w:rsidRDefault="00E61ACA" w:rsidP="00047F0A">
            <w:r>
              <w:t>Added</w:t>
            </w:r>
            <w:r w:rsidR="00C0683F">
              <w:t xml:space="preserve"> info for masks with exhalation valves, </w:t>
            </w:r>
            <w:r w:rsidR="001E58A7">
              <w:t xml:space="preserve">modified part on </w:t>
            </w:r>
            <w:r w:rsidR="007F666B">
              <w:t>research / evidence for masks</w:t>
            </w:r>
            <w:r w:rsidR="00047F0A">
              <w:t>, modified info &amp; order of text around wearing masks and added fit/seal test info</w:t>
            </w:r>
            <w:r w:rsidR="008C4D45">
              <w:t>, added part on labelling and disposing of re-used masks</w:t>
            </w:r>
          </w:p>
        </w:tc>
      </w:tr>
      <w:tr w:rsidR="008C4D45" w14:paraId="18B2A3E6" w14:textId="77777777" w:rsidTr="00C33B7E">
        <w:trPr>
          <w:trHeight w:val="145"/>
        </w:trPr>
        <w:tc>
          <w:tcPr>
            <w:tcW w:w="1838" w:type="dxa"/>
          </w:tcPr>
          <w:p w14:paraId="731AB5E5" w14:textId="07CA0911" w:rsidR="008C4D45" w:rsidRDefault="008C4D45" w:rsidP="009C48BC">
            <w:r>
              <w:t>29</w:t>
            </w:r>
            <w:r w:rsidRPr="00C0683F">
              <w:rPr>
                <w:vertAlign w:val="superscript"/>
              </w:rPr>
              <w:t>th</w:t>
            </w:r>
            <w:r>
              <w:t xml:space="preserve"> June 2020</w:t>
            </w:r>
          </w:p>
        </w:tc>
        <w:tc>
          <w:tcPr>
            <w:tcW w:w="1134" w:type="dxa"/>
          </w:tcPr>
          <w:p w14:paraId="62C10820" w14:textId="18466794" w:rsidR="008C4D45" w:rsidRDefault="008C4D45" w:rsidP="009C48BC">
            <w:pPr>
              <w:jc w:val="center"/>
            </w:pPr>
            <w:r>
              <w:t>11, 18</w:t>
            </w:r>
          </w:p>
        </w:tc>
        <w:tc>
          <w:tcPr>
            <w:tcW w:w="6044" w:type="dxa"/>
          </w:tcPr>
          <w:p w14:paraId="2261B03C" w14:textId="32B9D089" w:rsidR="008C4D45" w:rsidRDefault="008C4D45" w:rsidP="00047F0A">
            <w:r>
              <w:t>Removed reference to combined detergent-disinfectant products until we can get more data on these</w:t>
            </w:r>
          </w:p>
        </w:tc>
      </w:tr>
      <w:tr w:rsidR="000E491E" w14:paraId="2A64F140" w14:textId="77777777" w:rsidTr="00C33B7E">
        <w:trPr>
          <w:trHeight w:val="145"/>
        </w:trPr>
        <w:tc>
          <w:tcPr>
            <w:tcW w:w="1838" w:type="dxa"/>
          </w:tcPr>
          <w:p w14:paraId="1C45A110" w14:textId="5346B6FD" w:rsidR="000E491E" w:rsidRDefault="000E491E" w:rsidP="009C48BC">
            <w:r>
              <w:t>29</w:t>
            </w:r>
            <w:r w:rsidRPr="00C0683F">
              <w:rPr>
                <w:vertAlign w:val="superscript"/>
              </w:rPr>
              <w:t>th</w:t>
            </w:r>
            <w:r>
              <w:t xml:space="preserve"> June 2020</w:t>
            </w:r>
          </w:p>
        </w:tc>
        <w:tc>
          <w:tcPr>
            <w:tcW w:w="1134" w:type="dxa"/>
          </w:tcPr>
          <w:p w14:paraId="3640A68C" w14:textId="5AE6EBCA" w:rsidR="000E491E" w:rsidRDefault="000E491E" w:rsidP="009C48BC">
            <w:pPr>
              <w:jc w:val="center"/>
            </w:pPr>
            <w:r>
              <w:t>11</w:t>
            </w:r>
          </w:p>
        </w:tc>
        <w:tc>
          <w:tcPr>
            <w:tcW w:w="6044" w:type="dxa"/>
          </w:tcPr>
          <w:p w14:paraId="69422A7D" w14:textId="4BD797E5" w:rsidR="000E491E" w:rsidRDefault="000E491E" w:rsidP="00047F0A">
            <w:r>
              <w:t>Added part about QACs</w:t>
            </w:r>
          </w:p>
        </w:tc>
      </w:tr>
      <w:tr w:rsidR="001E58A7" w14:paraId="7B88FBD6" w14:textId="77777777" w:rsidTr="00C33B7E">
        <w:trPr>
          <w:trHeight w:val="145"/>
        </w:trPr>
        <w:tc>
          <w:tcPr>
            <w:tcW w:w="1838" w:type="dxa"/>
          </w:tcPr>
          <w:p w14:paraId="7BEF1B26" w14:textId="07370FBB" w:rsidR="001E58A7" w:rsidRDefault="00C0683F" w:rsidP="009C48BC">
            <w:r>
              <w:t>29</w:t>
            </w:r>
            <w:r w:rsidRPr="00C0683F">
              <w:rPr>
                <w:vertAlign w:val="superscript"/>
              </w:rPr>
              <w:t>th</w:t>
            </w:r>
            <w:r>
              <w:t xml:space="preserve"> June 2020</w:t>
            </w:r>
          </w:p>
        </w:tc>
        <w:tc>
          <w:tcPr>
            <w:tcW w:w="1134" w:type="dxa"/>
          </w:tcPr>
          <w:p w14:paraId="1EF17193" w14:textId="250DBBAA" w:rsidR="001E58A7" w:rsidRDefault="001F3C22" w:rsidP="009C48BC">
            <w:pPr>
              <w:jc w:val="center"/>
            </w:pPr>
            <w:r>
              <w:t>19</w:t>
            </w:r>
          </w:p>
        </w:tc>
        <w:tc>
          <w:tcPr>
            <w:tcW w:w="6044" w:type="dxa"/>
          </w:tcPr>
          <w:p w14:paraId="2F9ED61E" w14:textId="661971B2" w:rsidR="001E58A7" w:rsidRDefault="001F3C22" w:rsidP="0014697A">
            <w:r>
              <w:t>Added link to evidence base, added one reference in table</w:t>
            </w:r>
          </w:p>
        </w:tc>
      </w:tr>
      <w:tr w:rsidR="001E58A7" w14:paraId="06092E64" w14:textId="77777777" w:rsidTr="00C33B7E">
        <w:trPr>
          <w:trHeight w:val="145"/>
        </w:trPr>
        <w:tc>
          <w:tcPr>
            <w:tcW w:w="1838" w:type="dxa"/>
          </w:tcPr>
          <w:p w14:paraId="47AF239A" w14:textId="77777777" w:rsidR="001E58A7" w:rsidRDefault="001E58A7" w:rsidP="009C48BC"/>
        </w:tc>
        <w:tc>
          <w:tcPr>
            <w:tcW w:w="1134" w:type="dxa"/>
          </w:tcPr>
          <w:p w14:paraId="24F5B8DE" w14:textId="77777777" w:rsidR="001E58A7" w:rsidRDefault="001E58A7" w:rsidP="009C48BC">
            <w:pPr>
              <w:jc w:val="center"/>
            </w:pPr>
          </w:p>
        </w:tc>
        <w:tc>
          <w:tcPr>
            <w:tcW w:w="6044" w:type="dxa"/>
          </w:tcPr>
          <w:p w14:paraId="01C1E209" w14:textId="77777777" w:rsidR="001E58A7" w:rsidRDefault="001E58A7" w:rsidP="0014697A"/>
        </w:tc>
      </w:tr>
      <w:tr w:rsidR="001E58A7" w14:paraId="2ADA468D" w14:textId="77777777" w:rsidTr="00C33B7E">
        <w:trPr>
          <w:trHeight w:val="145"/>
        </w:trPr>
        <w:tc>
          <w:tcPr>
            <w:tcW w:w="1838" w:type="dxa"/>
          </w:tcPr>
          <w:p w14:paraId="5E5F5420" w14:textId="77777777" w:rsidR="001E58A7" w:rsidRDefault="001E58A7" w:rsidP="009C48BC"/>
        </w:tc>
        <w:tc>
          <w:tcPr>
            <w:tcW w:w="1134" w:type="dxa"/>
          </w:tcPr>
          <w:p w14:paraId="0A2B3861" w14:textId="77777777" w:rsidR="001E58A7" w:rsidRDefault="001E58A7" w:rsidP="009C48BC">
            <w:pPr>
              <w:jc w:val="center"/>
            </w:pPr>
          </w:p>
        </w:tc>
        <w:tc>
          <w:tcPr>
            <w:tcW w:w="6044" w:type="dxa"/>
          </w:tcPr>
          <w:p w14:paraId="371E922B" w14:textId="77777777" w:rsidR="001E58A7" w:rsidRDefault="001E58A7" w:rsidP="0014697A"/>
        </w:tc>
      </w:tr>
      <w:tr w:rsidR="001E58A7" w14:paraId="77B312D2" w14:textId="77777777" w:rsidTr="00C33B7E">
        <w:trPr>
          <w:trHeight w:val="145"/>
        </w:trPr>
        <w:tc>
          <w:tcPr>
            <w:tcW w:w="1838" w:type="dxa"/>
          </w:tcPr>
          <w:p w14:paraId="41151B0A" w14:textId="77777777" w:rsidR="001E58A7" w:rsidRDefault="001E58A7" w:rsidP="009C48BC"/>
        </w:tc>
        <w:tc>
          <w:tcPr>
            <w:tcW w:w="1134" w:type="dxa"/>
          </w:tcPr>
          <w:p w14:paraId="61BB1810" w14:textId="77777777" w:rsidR="001E58A7" w:rsidRDefault="001E58A7" w:rsidP="009C48BC">
            <w:pPr>
              <w:jc w:val="center"/>
            </w:pPr>
          </w:p>
        </w:tc>
        <w:tc>
          <w:tcPr>
            <w:tcW w:w="6044" w:type="dxa"/>
          </w:tcPr>
          <w:p w14:paraId="6196F7F3" w14:textId="77777777" w:rsidR="001E58A7" w:rsidRDefault="001E58A7" w:rsidP="0014697A"/>
        </w:tc>
      </w:tr>
    </w:tbl>
    <w:p w14:paraId="562E4BE4" w14:textId="2C0F8AB0" w:rsidR="00953927" w:rsidRDefault="000274F0">
      <w:r>
        <w:br w:type="page"/>
      </w:r>
    </w:p>
    <w:p w14:paraId="3CA6CB42" w14:textId="77777777" w:rsidR="0076775B" w:rsidRDefault="0076775B" w:rsidP="00476DB2">
      <w:pPr>
        <w:jc w:val="center"/>
      </w:pPr>
    </w:p>
    <w:sdt>
      <w:sdtPr>
        <w:rPr>
          <w:rFonts w:asciiTheme="minorHAnsi" w:eastAsiaTheme="minorHAnsi" w:hAnsiTheme="minorHAnsi" w:cstheme="minorBidi"/>
          <w:color w:val="auto"/>
          <w:sz w:val="22"/>
          <w:szCs w:val="22"/>
          <w:lang w:val="en-GB"/>
        </w:rPr>
        <w:id w:val="86352722"/>
        <w:docPartObj>
          <w:docPartGallery w:val="Table of Contents"/>
          <w:docPartUnique/>
        </w:docPartObj>
      </w:sdtPr>
      <w:sdtEndPr>
        <w:rPr>
          <w:b/>
          <w:bCs/>
          <w:noProof/>
        </w:rPr>
      </w:sdtEndPr>
      <w:sdtContent>
        <w:p w14:paraId="0AD46601" w14:textId="47FE51BE" w:rsidR="001C35ED" w:rsidRDefault="001C35ED">
          <w:pPr>
            <w:pStyle w:val="TOCHeading"/>
          </w:pPr>
          <w:r>
            <w:t>Contents</w:t>
          </w:r>
        </w:p>
        <w:p w14:paraId="0CF3EFFA" w14:textId="77777777" w:rsidR="000E491E" w:rsidRDefault="001C35ED">
          <w:pPr>
            <w:pStyle w:val="TOC1"/>
            <w:tabs>
              <w:tab w:val="left" w:pos="44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44433167" w:history="1">
            <w:r w:rsidR="000E491E" w:rsidRPr="005A3FED">
              <w:rPr>
                <w:rStyle w:val="Hyperlink"/>
                <w:rFonts w:ascii="Calibri" w:hAnsi="Calibri"/>
                <w:noProof/>
              </w:rPr>
              <w:t>1.</w:t>
            </w:r>
            <w:r w:rsidR="000E491E">
              <w:rPr>
                <w:rFonts w:eastAsiaTheme="minorEastAsia"/>
                <w:noProof/>
                <w:lang w:eastAsia="en-GB"/>
              </w:rPr>
              <w:tab/>
            </w:r>
            <w:r w:rsidR="000E491E" w:rsidRPr="005A3FED">
              <w:rPr>
                <w:rStyle w:val="Hyperlink"/>
                <w:noProof/>
              </w:rPr>
              <w:t>Introduction</w:t>
            </w:r>
            <w:r w:rsidR="000E491E">
              <w:rPr>
                <w:noProof/>
                <w:webHidden/>
              </w:rPr>
              <w:tab/>
            </w:r>
            <w:r w:rsidR="000E491E">
              <w:rPr>
                <w:noProof/>
                <w:webHidden/>
              </w:rPr>
              <w:fldChar w:fldCharType="begin"/>
            </w:r>
            <w:r w:rsidR="000E491E">
              <w:rPr>
                <w:noProof/>
                <w:webHidden/>
              </w:rPr>
              <w:instrText xml:space="preserve"> PAGEREF _Toc44433167 \h </w:instrText>
            </w:r>
            <w:r w:rsidR="000E491E">
              <w:rPr>
                <w:noProof/>
                <w:webHidden/>
              </w:rPr>
            </w:r>
            <w:r w:rsidR="000E491E">
              <w:rPr>
                <w:noProof/>
                <w:webHidden/>
              </w:rPr>
              <w:fldChar w:fldCharType="separate"/>
            </w:r>
            <w:r w:rsidR="000E491E">
              <w:rPr>
                <w:noProof/>
                <w:webHidden/>
              </w:rPr>
              <w:t>5</w:t>
            </w:r>
            <w:r w:rsidR="000E491E">
              <w:rPr>
                <w:noProof/>
                <w:webHidden/>
              </w:rPr>
              <w:fldChar w:fldCharType="end"/>
            </w:r>
          </w:hyperlink>
        </w:p>
        <w:p w14:paraId="054A0864" w14:textId="77777777" w:rsidR="000E491E" w:rsidRDefault="000E491E">
          <w:pPr>
            <w:pStyle w:val="TOC1"/>
            <w:tabs>
              <w:tab w:val="left" w:pos="440"/>
              <w:tab w:val="right" w:leader="dot" w:pos="9016"/>
            </w:tabs>
            <w:rPr>
              <w:rFonts w:eastAsiaTheme="minorEastAsia"/>
              <w:noProof/>
              <w:lang w:eastAsia="en-GB"/>
            </w:rPr>
          </w:pPr>
          <w:hyperlink w:anchor="_Toc44433168" w:history="1">
            <w:r w:rsidRPr="005A3FED">
              <w:rPr>
                <w:rStyle w:val="Hyperlink"/>
                <w:rFonts w:ascii="Calibri" w:hAnsi="Calibri"/>
                <w:noProof/>
              </w:rPr>
              <w:t>2.</w:t>
            </w:r>
            <w:r>
              <w:rPr>
                <w:rFonts w:eastAsiaTheme="minorEastAsia"/>
                <w:noProof/>
                <w:lang w:eastAsia="en-GB"/>
              </w:rPr>
              <w:tab/>
            </w:r>
            <w:r w:rsidRPr="005A3FED">
              <w:rPr>
                <w:rStyle w:val="Hyperlink"/>
                <w:noProof/>
              </w:rPr>
              <w:t>Delineation of zones</w:t>
            </w:r>
            <w:r>
              <w:rPr>
                <w:noProof/>
                <w:webHidden/>
              </w:rPr>
              <w:tab/>
            </w:r>
            <w:r>
              <w:rPr>
                <w:noProof/>
                <w:webHidden/>
              </w:rPr>
              <w:fldChar w:fldCharType="begin"/>
            </w:r>
            <w:r>
              <w:rPr>
                <w:noProof/>
                <w:webHidden/>
              </w:rPr>
              <w:instrText xml:space="preserve"> PAGEREF _Toc44433168 \h </w:instrText>
            </w:r>
            <w:r>
              <w:rPr>
                <w:noProof/>
                <w:webHidden/>
              </w:rPr>
            </w:r>
            <w:r>
              <w:rPr>
                <w:noProof/>
                <w:webHidden/>
              </w:rPr>
              <w:fldChar w:fldCharType="separate"/>
            </w:r>
            <w:r>
              <w:rPr>
                <w:noProof/>
                <w:webHidden/>
              </w:rPr>
              <w:t>8</w:t>
            </w:r>
            <w:r>
              <w:rPr>
                <w:noProof/>
                <w:webHidden/>
              </w:rPr>
              <w:fldChar w:fldCharType="end"/>
            </w:r>
          </w:hyperlink>
        </w:p>
        <w:p w14:paraId="04308B25" w14:textId="77777777" w:rsidR="000E491E" w:rsidRDefault="000E491E">
          <w:pPr>
            <w:pStyle w:val="TOC1"/>
            <w:tabs>
              <w:tab w:val="left" w:pos="440"/>
              <w:tab w:val="right" w:leader="dot" w:pos="9016"/>
            </w:tabs>
            <w:rPr>
              <w:rFonts w:eastAsiaTheme="minorEastAsia"/>
              <w:noProof/>
              <w:lang w:eastAsia="en-GB"/>
            </w:rPr>
          </w:pPr>
          <w:hyperlink w:anchor="_Toc44433169" w:history="1">
            <w:r w:rsidRPr="005A3FED">
              <w:rPr>
                <w:rStyle w:val="Hyperlink"/>
                <w:rFonts w:ascii="Calibri" w:hAnsi="Calibri"/>
                <w:noProof/>
              </w:rPr>
              <w:t>3.</w:t>
            </w:r>
            <w:r>
              <w:rPr>
                <w:rFonts w:eastAsiaTheme="minorEastAsia"/>
                <w:noProof/>
                <w:lang w:eastAsia="en-GB"/>
              </w:rPr>
              <w:tab/>
            </w:r>
            <w:r w:rsidRPr="005A3FED">
              <w:rPr>
                <w:rStyle w:val="Hyperlink"/>
                <w:noProof/>
              </w:rPr>
              <w:t>Hand hygiene</w:t>
            </w:r>
            <w:r>
              <w:rPr>
                <w:noProof/>
                <w:webHidden/>
              </w:rPr>
              <w:tab/>
            </w:r>
            <w:r>
              <w:rPr>
                <w:noProof/>
                <w:webHidden/>
              </w:rPr>
              <w:fldChar w:fldCharType="begin"/>
            </w:r>
            <w:r>
              <w:rPr>
                <w:noProof/>
                <w:webHidden/>
              </w:rPr>
              <w:instrText xml:space="preserve"> PAGEREF _Toc44433169 \h </w:instrText>
            </w:r>
            <w:r>
              <w:rPr>
                <w:noProof/>
                <w:webHidden/>
              </w:rPr>
            </w:r>
            <w:r>
              <w:rPr>
                <w:noProof/>
                <w:webHidden/>
              </w:rPr>
              <w:fldChar w:fldCharType="separate"/>
            </w:r>
            <w:r>
              <w:rPr>
                <w:noProof/>
                <w:webHidden/>
              </w:rPr>
              <w:t>13</w:t>
            </w:r>
            <w:r>
              <w:rPr>
                <w:noProof/>
                <w:webHidden/>
              </w:rPr>
              <w:fldChar w:fldCharType="end"/>
            </w:r>
          </w:hyperlink>
        </w:p>
        <w:p w14:paraId="5556C15D" w14:textId="77777777" w:rsidR="000E491E" w:rsidRDefault="000E491E">
          <w:pPr>
            <w:pStyle w:val="TOC1"/>
            <w:tabs>
              <w:tab w:val="left" w:pos="440"/>
              <w:tab w:val="right" w:leader="dot" w:pos="9016"/>
            </w:tabs>
            <w:rPr>
              <w:rFonts w:eastAsiaTheme="minorEastAsia"/>
              <w:noProof/>
              <w:lang w:eastAsia="en-GB"/>
            </w:rPr>
          </w:pPr>
          <w:hyperlink w:anchor="_Toc44433170" w:history="1">
            <w:r w:rsidRPr="005A3FED">
              <w:rPr>
                <w:rStyle w:val="Hyperlink"/>
                <w:rFonts w:ascii="Calibri" w:hAnsi="Calibri"/>
                <w:noProof/>
              </w:rPr>
              <w:t>4.</w:t>
            </w:r>
            <w:r>
              <w:rPr>
                <w:rFonts w:eastAsiaTheme="minorEastAsia"/>
                <w:noProof/>
                <w:lang w:eastAsia="en-GB"/>
              </w:rPr>
              <w:tab/>
            </w:r>
            <w:r w:rsidRPr="005A3FED">
              <w:rPr>
                <w:rStyle w:val="Hyperlink"/>
                <w:noProof/>
              </w:rPr>
              <w:t>Staff allocation &amp; rotation in relation to zones</w:t>
            </w:r>
            <w:r>
              <w:rPr>
                <w:noProof/>
                <w:webHidden/>
              </w:rPr>
              <w:tab/>
            </w:r>
            <w:r>
              <w:rPr>
                <w:noProof/>
                <w:webHidden/>
              </w:rPr>
              <w:fldChar w:fldCharType="begin"/>
            </w:r>
            <w:r>
              <w:rPr>
                <w:noProof/>
                <w:webHidden/>
              </w:rPr>
              <w:instrText xml:space="preserve"> PAGEREF _Toc44433170 \h </w:instrText>
            </w:r>
            <w:r>
              <w:rPr>
                <w:noProof/>
                <w:webHidden/>
              </w:rPr>
            </w:r>
            <w:r>
              <w:rPr>
                <w:noProof/>
                <w:webHidden/>
              </w:rPr>
              <w:fldChar w:fldCharType="separate"/>
            </w:r>
            <w:r>
              <w:rPr>
                <w:noProof/>
                <w:webHidden/>
              </w:rPr>
              <w:t>14</w:t>
            </w:r>
            <w:r>
              <w:rPr>
                <w:noProof/>
                <w:webHidden/>
              </w:rPr>
              <w:fldChar w:fldCharType="end"/>
            </w:r>
          </w:hyperlink>
        </w:p>
        <w:p w14:paraId="7C44EC17" w14:textId="77777777" w:rsidR="000E491E" w:rsidRDefault="000E491E">
          <w:pPr>
            <w:pStyle w:val="TOC1"/>
            <w:tabs>
              <w:tab w:val="left" w:pos="440"/>
              <w:tab w:val="right" w:leader="dot" w:pos="9016"/>
            </w:tabs>
            <w:rPr>
              <w:rFonts w:eastAsiaTheme="minorEastAsia"/>
              <w:noProof/>
              <w:lang w:eastAsia="en-GB"/>
            </w:rPr>
          </w:pPr>
          <w:hyperlink w:anchor="_Toc44433171" w:history="1">
            <w:r w:rsidRPr="005A3FED">
              <w:rPr>
                <w:rStyle w:val="Hyperlink"/>
                <w:rFonts w:ascii="Calibri" w:hAnsi="Calibri"/>
                <w:noProof/>
              </w:rPr>
              <w:t>5.</w:t>
            </w:r>
            <w:r>
              <w:rPr>
                <w:rFonts w:eastAsiaTheme="minorEastAsia"/>
                <w:noProof/>
                <w:lang w:eastAsia="en-GB"/>
              </w:rPr>
              <w:tab/>
            </w:r>
            <w:r w:rsidRPr="005A3FED">
              <w:rPr>
                <w:rStyle w:val="Hyperlink"/>
                <w:noProof/>
              </w:rPr>
              <w:t>Use of equipment</w:t>
            </w:r>
            <w:r>
              <w:rPr>
                <w:noProof/>
                <w:webHidden/>
              </w:rPr>
              <w:tab/>
            </w:r>
            <w:r>
              <w:rPr>
                <w:noProof/>
                <w:webHidden/>
              </w:rPr>
              <w:fldChar w:fldCharType="begin"/>
            </w:r>
            <w:r>
              <w:rPr>
                <w:noProof/>
                <w:webHidden/>
              </w:rPr>
              <w:instrText xml:space="preserve"> PAGEREF _Toc44433171 \h </w:instrText>
            </w:r>
            <w:r>
              <w:rPr>
                <w:noProof/>
                <w:webHidden/>
              </w:rPr>
            </w:r>
            <w:r>
              <w:rPr>
                <w:noProof/>
                <w:webHidden/>
              </w:rPr>
              <w:fldChar w:fldCharType="separate"/>
            </w:r>
            <w:r>
              <w:rPr>
                <w:noProof/>
                <w:webHidden/>
              </w:rPr>
              <w:t>15</w:t>
            </w:r>
            <w:r>
              <w:rPr>
                <w:noProof/>
                <w:webHidden/>
              </w:rPr>
              <w:fldChar w:fldCharType="end"/>
            </w:r>
          </w:hyperlink>
        </w:p>
        <w:p w14:paraId="7B22305A" w14:textId="77777777" w:rsidR="000E491E" w:rsidRDefault="000E491E">
          <w:pPr>
            <w:pStyle w:val="TOC1"/>
            <w:tabs>
              <w:tab w:val="left" w:pos="440"/>
              <w:tab w:val="right" w:leader="dot" w:pos="9016"/>
            </w:tabs>
            <w:rPr>
              <w:rFonts w:eastAsiaTheme="minorEastAsia"/>
              <w:noProof/>
              <w:lang w:eastAsia="en-GB"/>
            </w:rPr>
          </w:pPr>
          <w:hyperlink w:anchor="_Toc44433172" w:history="1">
            <w:r w:rsidRPr="005A3FED">
              <w:rPr>
                <w:rStyle w:val="Hyperlink"/>
                <w:rFonts w:ascii="Calibri" w:hAnsi="Calibri"/>
                <w:noProof/>
              </w:rPr>
              <w:t>6.</w:t>
            </w:r>
            <w:r>
              <w:rPr>
                <w:rFonts w:eastAsiaTheme="minorEastAsia"/>
                <w:noProof/>
                <w:lang w:eastAsia="en-GB"/>
              </w:rPr>
              <w:tab/>
            </w:r>
            <w:r w:rsidRPr="005A3FED">
              <w:rPr>
                <w:rStyle w:val="Hyperlink"/>
                <w:noProof/>
              </w:rPr>
              <w:t>Entrances: staff &amp; patient flow</w:t>
            </w:r>
            <w:r>
              <w:rPr>
                <w:noProof/>
                <w:webHidden/>
              </w:rPr>
              <w:tab/>
            </w:r>
            <w:r>
              <w:rPr>
                <w:noProof/>
                <w:webHidden/>
              </w:rPr>
              <w:fldChar w:fldCharType="begin"/>
            </w:r>
            <w:r>
              <w:rPr>
                <w:noProof/>
                <w:webHidden/>
              </w:rPr>
              <w:instrText xml:space="preserve"> PAGEREF _Toc44433172 \h </w:instrText>
            </w:r>
            <w:r>
              <w:rPr>
                <w:noProof/>
                <w:webHidden/>
              </w:rPr>
            </w:r>
            <w:r>
              <w:rPr>
                <w:noProof/>
                <w:webHidden/>
              </w:rPr>
              <w:fldChar w:fldCharType="separate"/>
            </w:r>
            <w:r>
              <w:rPr>
                <w:noProof/>
                <w:webHidden/>
              </w:rPr>
              <w:t>15</w:t>
            </w:r>
            <w:r>
              <w:rPr>
                <w:noProof/>
                <w:webHidden/>
              </w:rPr>
              <w:fldChar w:fldCharType="end"/>
            </w:r>
          </w:hyperlink>
        </w:p>
        <w:p w14:paraId="69A5F297" w14:textId="77777777" w:rsidR="000E491E" w:rsidRDefault="000E491E">
          <w:pPr>
            <w:pStyle w:val="TOC1"/>
            <w:tabs>
              <w:tab w:val="left" w:pos="440"/>
              <w:tab w:val="right" w:leader="dot" w:pos="9016"/>
            </w:tabs>
            <w:rPr>
              <w:rFonts w:eastAsiaTheme="minorEastAsia"/>
              <w:noProof/>
              <w:lang w:eastAsia="en-GB"/>
            </w:rPr>
          </w:pPr>
          <w:hyperlink w:anchor="_Toc44433173" w:history="1">
            <w:r w:rsidRPr="005A3FED">
              <w:rPr>
                <w:rStyle w:val="Hyperlink"/>
                <w:rFonts w:ascii="Calibri" w:hAnsi="Calibri"/>
                <w:noProof/>
              </w:rPr>
              <w:t>7.</w:t>
            </w:r>
            <w:r>
              <w:rPr>
                <w:rFonts w:eastAsiaTheme="minorEastAsia"/>
                <w:noProof/>
                <w:lang w:eastAsia="en-GB"/>
              </w:rPr>
              <w:tab/>
            </w:r>
            <w:r w:rsidRPr="005A3FED">
              <w:rPr>
                <w:rStyle w:val="Hyperlink"/>
                <w:noProof/>
              </w:rPr>
              <w:t>Isolation / quarantine / communal living</w:t>
            </w:r>
            <w:r>
              <w:rPr>
                <w:noProof/>
                <w:webHidden/>
              </w:rPr>
              <w:tab/>
            </w:r>
            <w:r>
              <w:rPr>
                <w:noProof/>
                <w:webHidden/>
              </w:rPr>
              <w:fldChar w:fldCharType="begin"/>
            </w:r>
            <w:r>
              <w:rPr>
                <w:noProof/>
                <w:webHidden/>
              </w:rPr>
              <w:instrText xml:space="preserve"> PAGEREF _Toc44433173 \h </w:instrText>
            </w:r>
            <w:r>
              <w:rPr>
                <w:noProof/>
                <w:webHidden/>
              </w:rPr>
            </w:r>
            <w:r>
              <w:rPr>
                <w:noProof/>
                <w:webHidden/>
              </w:rPr>
              <w:fldChar w:fldCharType="separate"/>
            </w:r>
            <w:r>
              <w:rPr>
                <w:noProof/>
                <w:webHidden/>
              </w:rPr>
              <w:t>16</w:t>
            </w:r>
            <w:r>
              <w:rPr>
                <w:noProof/>
                <w:webHidden/>
              </w:rPr>
              <w:fldChar w:fldCharType="end"/>
            </w:r>
          </w:hyperlink>
        </w:p>
        <w:p w14:paraId="1E587B7A" w14:textId="77777777" w:rsidR="000E491E" w:rsidRDefault="000E491E">
          <w:pPr>
            <w:pStyle w:val="TOC2"/>
            <w:tabs>
              <w:tab w:val="right" w:leader="dot" w:pos="9016"/>
            </w:tabs>
            <w:rPr>
              <w:rFonts w:eastAsiaTheme="minorEastAsia"/>
              <w:noProof/>
              <w:lang w:eastAsia="en-GB"/>
            </w:rPr>
          </w:pPr>
          <w:hyperlink w:anchor="_Toc44433174" w:history="1">
            <w:r w:rsidRPr="005A3FED">
              <w:rPr>
                <w:rStyle w:val="Hyperlink"/>
                <w:rFonts w:eastAsia="Times New Roman"/>
                <w:b/>
                <w:noProof/>
              </w:rPr>
              <w:t>For residents with dementia and other challenging behaviours</w:t>
            </w:r>
            <w:r>
              <w:rPr>
                <w:noProof/>
                <w:webHidden/>
              </w:rPr>
              <w:tab/>
            </w:r>
            <w:r>
              <w:rPr>
                <w:noProof/>
                <w:webHidden/>
              </w:rPr>
              <w:fldChar w:fldCharType="begin"/>
            </w:r>
            <w:r>
              <w:rPr>
                <w:noProof/>
                <w:webHidden/>
              </w:rPr>
              <w:instrText xml:space="preserve"> PAGEREF _Toc44433174 \h </w:instrText>
            </w:r>
            <w:r>
              <w:rPr>
                <w:noProof/>
                <w:webHidden/>
              </w:rPr>
            </w:r>
            <w:r>
              <w:rPr>
                <w:noProof/>
                <w:webHidden/>
              </w:rPr>
              <w:fldChar w:fldCharType="separate"/>
            </w:r>
            <w:r>
              <w:rPr>
                <w:noProof/>
                <w:webHidden/>
              </w:rPr>
              <w:t>17</w:t>
            </w:r>
            <w:r>
              <w:rPr>
                <w:noProof/>
                <w:webHidden/>
              </w:rPr>
              <w:fldChar w:fldCharType="end"/>
            </w:r>
          </w:hyperlink>
        </w:p>
        <w:p w14:paraId="4385AB05" w14:textId="77777777" w:rsidR="000E491E" w:rsidRDefault="000E491E">
          <w:pPr>
            <w:pStyle w:val="TOC1"/>
            <w:tabs>
              <w:tab w:val="left" w:pos="440"/>
              <w:tab w:val="right" w:leader="dot" w:pos="9016"/>
            </w:tabs>
            <w:rPr>
              <w:rFonts w:eastAsiaTheme="minorEastAsia"/>
              <w:noProof/>
              <w:lang w:eastAsia="en-GB"/>
            </w:rPr>
          </w:pPr>
          <w:hyperlink w:anchor="_Toc44433175" w:history="1">
            <w:r w:rsidRPr="005A3FED">
              <w:rPr>
                <w:rStyle w:val="Hyperlink"/>
                <w:rFonts w:ascii="Calibri" w:hAnsi="Calibri"/>
                <w:noProof/>
              </w:rPr>
              <w:t>8.</w:t>
            </w:r>
            <w:r>
              <w:rPr>
                <w:rFonts w:eastAsiaTheme="minorEastAsia"/>
                <w:noProof/>
                <w:lang w:eastAsia="en-GB"/>
              </w:rPr>
              <w:tab/>
            </w:r>
            <w:r w:rsidRPr="005A3FED">
              <w:rPr>
                <w:rStyle w:val="Hyperlink"/>
                <w:noProof/>
              </w:rPr>
              <w:t>Staff clothes from home / showering</w:t>
            </w:r>
            <w:r>
              <w:rPr>
                <w:noProof/>
                <w:webHidden/>
              </w:rPr>
              <w:tab/>
            </w:r>
            <w:r>
              <w:rPr>
                <w:noProof/>
                <w:webHidden/>
              </w:rPr>
              <w:fldChar w:fldCharType="begin"/>
            </w:r>
            <w:r>
              <w:rPr>
                <w:noProof/>
                <w:webHidden/>
              </w:rPr>
              <w:instrText xml:space="preserve"> PAGEREF _Toc44433175 \h </w:instrText>
            </w:r>
            <w:r>
              <w:rPr>
                <w:noProof/>
                <w:webHidden/>
              </w:rPr>
            </w:r>
            <w:r>
              <w:rPr>
                <w:noProof/>
                <w:webHidden/>
              </w:rPr>
              <w:fldChar w:fldCharType="separate"/>
            </w:r>
            <w:r>
              <w:rPr>
                <w:noProof/>
                <w:webHidden/>
              </w:rPr>
              <w:t>18</w:t>
            </w:r>
            <w:r>
              <w:rPr>
                <w:noProof/>
                <w:webHidden/>
              </w:rPr>
              <w:fldChar w:fldCharType="end"/>
            </w:r>
          </w:hyperlink>
        </w:p>
        <w:p w14:paraId="79FEC564" w14:textId="77777777" w:rsidR="000E491E" w:rsidRDefault="000E491E">
          <w:pPr>
            <w:pStyle w:val="TOC1"/>
            <w:tabs>
              <w:tab w:val="left" w:pos="440"/>
              <w:tab w:val="right" w:leader="dot" w:pos="9016"/>
            </w:tabs>
            <w:rPr>
              <w:rFonts w:eastAsiaTheme="minorEastAsia"/>
              <w:noProof/>
              <w:lang w:eastAsia="en-GB"/>
            </w:rPr>
          </w:pPr>
          <w:hyperlink w:anchor="_Toc44433176" w:history="1">
            <w:r w:rsidRPr="005A3FED">
              <w:rPr>
                <w:rStyle w:val="Hyperlink"/>
                <w:rFonts w:ascii="Calibri" w:hAnsi="Calibri"/>
                <w:noProof/>
              </w:rPr>
              <w:t>9.</w:t>
            </w:r>
            <w:r>
              <w:rPr>
                <w:rFonts w:eastAsiaTheme="minorEastAsia"/>
                <w:noProof/>
                <w:lang w:eastAsia="en-GB"/>
              </w:rPr>
              <w:tab/>
            </w:r>
            <w:r w:rsidRPr="005A3FED">
              <w:rPr>
                <w:rStyle w:val="Hyperlink"/>
                <w:noProof/>
              </w:rPr>
              <w:t>Personal Protective Equipment (PPE)</w:t>
            </w:r>
            <w:r>
              <w:rPr>
                <w:noProof/>
                <w:webHidden/>
              </w:rPr>
              <w:tab/>
            </w:r>
            <w:r>
              <w:rPr>
                <w:noProof/>
                <w:webHidden/>
              </w:rPr>
              <w:fldChar w:fldCharType="begin"/>
            </w:r>
            <w:r>
              <w:rPr>
                <w:noProof/>
                <w:webHidden/>
              </w:rPr>
              <w:instrText xml:space="preserve"> PAGEREF _Toc44433176 \h </w:instrText>
            </w:r>
            <w:r>
              <w:rPr>
                <w:noProof/>
                <w:webHidden/>
              </w:rPr>
            </w:r>
            <w:r>
              <w:rPr>
                <w:noProof/>
                <w:webHidden/>
              </w:rPr>
              <w:fldChar w:fldCharType="separate"/>
            </w:r>
            <w:r>
              <w:rPr>
                <w:noProof/>
                <w:webHidden/>
              </w:rPr>
              <w:t>18</w:t>
            </w:r>
            <w:r>
              <w:rPr>
                <w:noProof/>
                <w:webHidden/>
              </w:rPr>
              <w:fldChar w:fldCharType="end"/>
            </w:r>
          </w:hyperlink>
        </w:p>
        <w:p w14:paraId="3DE780B8" w14:textId="77777777" w:rsidR="000E491E" w:rsidRDefault="000E491E">
          <w:pPr>
            <w:pStyle w:val="TOC2"/>
            <w:tabs>
              <w:tab w:val="right" w:leader="dot" w:pos="9016"/>
            </w:tabs>
            <w:rPr>
              <w:rFonts w:eastAsiaTheme="minorEastAsia"/>
              <w:noProof/>
              <w:lang w:eastAsia="en-GB"/>
            </w:rPr>
          </w:pPr>
          <w:hyperlink w:anchor="_Toc44433177" w:history="1">
            <w:r w:rsidRPr="005A3FED">
              <w:rPr>
                <w:rStyle w:val="Hyperlink"/>
                <w:rFonts w:eastAsia="Times New Roman"/>
                <w:b/>
                <w:noProof/>
              </w:rPr>
              <w:t>Recommended PPE</w:t>
            </w:r>
            <w:r>
              <w:rPr>
                <w:noProof/>
                <w:webHidden/>
              </w:rPr>
              <w:tab/>
            </w:r>
            <w:r>
              <w:rPr>
                <w:noProof/>
                <w:webHidden/>
              </w:rPr>
              <w:fldChar w:fldCharType="begin"/>
            </w:r>
            <w:r>
              <w:rPr>
                <w:noProof/>
                <w:webHidden/>
              </w:rPr>
              <w:instrText xml:space="preserve"> PAGEREF _Toc44433177 \h </w:instrText>
            </w:r>
            <w:r>
              <w:rPr>
                <w:noProof/>
                <w:webHidden/>
              </w:rPr>
            </w:r>
            <w:r>
              <w:rPr>
                <w:noProof/>
                <w:webHidden/>
              </w:rPr>
              <w:fldChar w:fldCharType="separate"/>
            </w:r>
            <w:r>
              <w:rPr>
                <w:noProof/>
                <w:webHidden/>
              </w:rPr>
              <w:t>19</w:t>
            </w:r>
            <w:r>
              <w:rPr>
                <w:noProof/>
                <w:webHidden/>
              </w:rPr>
              <w:fldChar w:fldCharType="end"/>
            </w:r>
          </w:hyperlink>
        </w:p>
        <w:p w14:paraId="7541E231" w14:textId="77777777" w:rsidR="000E491E" w:rsidRDefault="000E491E">
          <w:pPr>
            <w:pStyle w:val="TOC2"/>
            <w:tabs>
              <w:tab w:val="right" w:leader="dot" w:pos="9016"/>
            </w:tabs>
            <w:rPr>
              <w:rFonts w:eastAsiaTheme="minorEastAsia"/>
              <w:noProof/>
              <w:lang w:eastAsia="en-GB"/>
            </w:rPr>
          </w:pPr>
          <w:hyperlink w:anchor="_Toc44433178" w:history="1">
            <w:r w:rsidRPr="005A3FED">
              <w:rPr>
                <w:rStyle w:val="Hyperlink"/>
                <w:rFonts w:eastAsia="Times New Roman"/>
                <w:b/>
                <w:noProof/>
              </w:rPr>
              <w:t>Re-use of PPE</w:t>
            </w:r>
            <w:r>
              <w:rPr>
                <w:noProof/>
                <w:webHidden/>
              </w:rPr>
              <w:tab/>
            </w:r>
            <w:r>
              <w:rPr>
                <w:noProof/>
                <w:webHidden/>
              </w:rPr>
              <w:fldChar w:fldCharType="begin"/>
            </w:r>
            <w:r>
              <w:rPr>
                <w:noProof/>
                <w:webHidden/>
              </w:rPr>
              <w:instrText xml:space="preserve"> PAGEREF _Toc44433178 \h </w:instrText>
            </w:r>
            <w:r>
              <w:rPr>
                <w:noProof/>
                <w:webHidden/>
              </w:rPr>
            </w:r>
            <w:r>
              <w:rPr>
                <w:noProof/>
                <w:webHidden/>
              </w:rPr>
              <w:fldChar w:fldCharType="separate"/>
            </w:r>
            <w:r>
              <w:rPr>
                <w:noProof/>
                <w:webHidden/>
              </w:rPr>
              <w:t>22</w:t>
            </w:r>
            <w:r>
              <w:rPr>
                <w:noProof/>
                <w:webHidden/>
              </w:rPr>
              <w:fldChar w:fldCharType="end"/>
            </w:r>
          </w:hyperlink>
        </w:p>
        <w:p w14:paraId="7B8F5959" w14:textId="77777777" w:rsidR="000E491E" w:rsidRDefault="000E491E">
          <w:pPr>
            <w:pStyle w:val="TOC2"/>
            <w:tabs>
              <w:tab w:val="right" w:leader="dot" w:pos="9016"/>
            </w:tabs>
            <w:rPr>
              <w:rFonts w:eastAsiaTheme="minorEastAsia"/>
              <w:noProof/>
              <w:lang w:eastAsia="en-GB"/>
            </w:rPr>
          </w:pPr>
          <w:hyperlink w:anchor="_Toc44433179" w:history="1">
            <w:r w:rsidRPr="005A3FED">
              <w:rPr>
                <w:rStyle w:val="Hyperlink"/>
                <w:rFonts w:eastAsia="Times New Roman"/>
                <w:b/>
                <w:noProof/>
              </w:rPr>
              <w:t>Donning &amp; doffing</w:t>
            </w:r>
            <w:r>
              <w:rPr>
                <w:noProof/>
                <w:webHidden/>
              </w:rPr>
              <w:tab/>
            </w:r>
            <w:r>
              <w:rPr>
                <w:noProof/>
                <w:webHidden/>
              </w:rPr>
              <w:fldChar w:fldCharType="begin"/>
            </w:r>
            <w:r>
              <w:rPr>
                <w:noProof/>
                <w:webHidden/>
              </w:rPr>
              <w:instrText xml:space="preserve"> PAGEREF _Toc44433179 \h </w:instrText>
            </w:r>
            <w:r>
              <w:rPr>
                <w:noProof/>
                <w:webHidden/>
              </w:rPr>
            </w:r>
            <w:r>
              <w:rPr>
                <w:noProof/>
                <w:webHidden/>
              </w:rPr>
              <w:fldChar w:fldCharType="separate"/>
            </w:r>
            <w:r>
              <w:rPr>
                <w:noProof/>
                <w:webHidden/>
              </w:rPr>
              <w:t>23</w:t>
            </w:r>
            <w:r>
              <w:rPr>
                <w:noProof/>
                <w:webHidden/>
              </w:rPr>
              <w:fldChar w:fldCharType="end"/>
            </w:r>
          </w:hyperlink>
        </w:p>
        <w:p w14:paraId="4563ACBC" w14:textId="77777777" w:rsidR="000E491E" w:rsidRDefault="000E491E">
          <w:pPr>
            <w:pStyle w:val="TOC1"/>
            <w:tabs>
              <w:tab w:val="left" w:pos="660"/>
              <w:tab w:val="right" w:leader="dot" w:pos="9016"/>
            </w:tabs>
            <w:rPr>
              <w:rFonts w:eastAsiaTheme="minorEastAsia"/>
              <w:noProof/>
              <w:lang w:eastAsia="en-GB"/>
            </w:rPr>
          </w:pPr>
          <w:hyperlink w:anchor="_Toc44433180" w:history="1">
            <w:r w:rsidRPr="005A3FED">
              <w:rPr>
                <w:rStyle w:val="Hyperlink"/>
                <w:rFonts w:ascii="Calibri" w:hAnsi="Calibri"/>
                <w:noProof/>
              </w:rPr>
              <w:t>10.</w:t>
            </w:r>
            <w:r>
              <w:rPr>
                <w:rFonts w:eastAsiaTheme="minorEastAsia"/>
                <w:noProof/>
                <w:lang w:eastAsia="en-GB"/>
              </w:rPr>
              <w:tab/>
            </w:r>
            <w:r w:rsidRPr="005A3FED">
              <w:rPr>
                <w:rStyle w:val="Hyperlink"/>
                <w:noProof/>
              </w:rPr>
              <w:t>Food preparation / dishwashing</w:t>
            </w:r>
            <w:r>
              <w:rPr>
                <w:noProof/>
                <w:webHidden/>
              </w:rPr>
              <w:tab/>
            </w:r>
            <w:r>
              <w:rPr>
                <w:noProof/>
                <w:webHidden/>
              </w:rPr>
              <w:fldChar w:fldCharType="begin"/>
            </w:r>
            <w:r>
              <w:rPr>
                <w:noProof/>
                <w:webHidden/>
              </w:rPr>
              <w:instrText xml:space="preserve"> PAGEREF _Toc44433180 \h </w:instrText>
            </w:r>
            <w:r>
              <w:rPr>
                <w:noProof/>
                <w:webHidden/>
              </w:rPr>
            </w:r>
            <w:r>
              <w:rPr>
                <w:noProof/>
                <w:webHidden/>
              </w:rPr>
              <w:fldChar w:fldCharType="separate"/>
            </w:r>
            <w:r>
              <w:rPr>
                <w:noProof/>
                <w:webHidden/>
              </w:rPr>
              <w:t>24</w:t>
            </w:r>
            <w:r>
              <w:rPr>
                <w:noProof/>
                <w:webHidden/>
              </w:rPr>
              <w:fldChar w:fldCharType="end"/>
            </w:r>
          </w:hyperlink>
        </w:p>
        <w:p w14:paraId="1BE67673" w14:textId="77777777" w:rsidR="000E491E" w:rsidRDefault="000E491E">
          <w:pPr>
            <w:pStyle w:val="TOC1"/>
            <w:tabs>
              <w:tab w:val="left" w:pos="660"/>
              <w:tab w:val="right" w:leader="dot" w:pos="9016"/>
            </w:tabs>
            <w:rPr>
              <w:rFonts w:eastAsiaTheme="minorEastAsia"/>
              <w:noProof/>
              <w:lang w:eastAsia="en-GB"/>
            </w:rPr>
          </w:pPr>
          <w:hyperlink w:anchor="_Toc44433181" w:history="1">
            <w:r w:rsidRPr="005A3FED">
              <w:rPr>
                <w:rStyle w:val="Hyperlink"/>
                <w:rFonts w:ascii="Calibri" w:hAnsi="Calibri"/>
                <w:noProof/>
              </w:rPr>
              <w:t>11.</w:t>
            </w:r>
            <w:r>
              <w:rPr>
                <w:rFonts w:eastAsiaTheme="minorEastAsia"/>
                <w:noProof/>
                <w:lang w:eastAsia="en-GB"/>
              </w:rPr>
              <w:tab/>
            </w:r>
            <w:r w:rsidRPr="005A3FED">
              <w:rPr>
                <w:rStyle w:val="Hyperlink"/>
                <w:noProof/>
              </w:rPr>
              <w:t>Chlorination / disinfection of items &amp; cleaning of surfaces</w:t>
            </w:r>
            <w:r>
              <w:rPr>
                <w:noProof/>
                <w:webHidden/>
              </w:rPr>
              <w:tab/>
            </w:r>
            <w:r>
              <w:rPr>
                <w:noProof/>
                <w:webHidden/>
              </w:rPr>
              <w:fldChar w:fldCharType="begin"/>
            </w:r>
            <w:r>
              <w:rPr>
                <w:noProof/>
                <w:webHidden/>
              </w:rPr>
              <w:instrText xml:space="preserve"> PAGEREF _Toc44433181 \h </w:instrText>
            </w:r>
            <w:r>
              <w:rPr>
                <w:noProof/>
                <w:webHidden/>
              </w:rPr>
            </w:r>
            <w:r>
              <w:rPr>
                <w:noProof/>
                <w:webHidden/>
              </w:rPr>
              <w:fldChar w:fldCharType="separate"/>
            </w:r>
            <w:r>
              <w:rPr>
                <w:noProof/>
                <w:webHidden/>
              </w:rPr>
              <w:t>24</w:t>
            </w:r>
            <w:r>
              <w:rPr>
                <w:noProof/>
                <w:webHidden/>
              </w:rPr>
              <w:fldChar w:fldCharType="end"/>
            </w:r>
          </w:hyperlink>
        </w:p>
        <w:p w14:paraId="735ADE8F" w14:textId="77777777" w:rsidR="000E491E" w:rsidRDefault="000E491E">
          <w:pPr>
            <w:pStyle w:val="TOC2"/>
            <w:tabs>
              <w:tab w:val="right" w:leader="dot" w:pos="9016"/>
            </w:tabs>
            <w:rPr>
              <w:rFonts w:eastAsiaTheme="minorEastAsia"/>
              <w:noProof/>
              <w:lang w:eastAsia="en-GB"/>
            </w:rPr>
          </w:pPr>
          <w:hyperlink w:anchor="_Toc44433182" w:history="1">
            <w:r w:rsidRPr="005A3FED">
              <w:rPr>
                <w:rStyle w:val="Hyperlink"/>
                <w:rFonts w:eastAsia="Times New Roman"/>
                <w:b/>
                <w:noProof/>
              </w:rPr>
              <w:t>PPE disinfection</w:t>
            </w:r>
            <w:r>
              <w:rPr>
                <w:noProof/>
                <w:webHidden/>
              </w:rPr>
              <w:tab/>
            </w:r>
            <w:r>
              <w:rPr>
                <w:noProof/>
                <w:webHidden/>
              </w:rPr>
              <w:fldChar w:fldCharType="begin"/>
            </w:r>
            <w:r>
              <w:rPr>
                <w:noProof/>
                <w:webHidden/>
              </w:rPr>
              <w:instrText xml:space="preserve"> PAGEREF _Toc44433182 \h </w:instrText>
            </w:r>
            <w:r>
              <w:rPr>
                <w:noProof/>
                <w:webHidden/>
              </w:rPr>
            </w:r>
            <w:r>
              <w:rPr>
                <w:noProof/>
                <w:webHidden/>
              </w:rPr>
              <w:fldChar w:fldCharType="separate"/>
            </w:r>
            <w:r>
              <w:rPr>
                <w:noProof/>
                <w:webHidden/>
              </w:rPr>
              <w:t>24</w:t>
            </w:r>
            <w:r>
              <w:rPr>
                <w:noProof/>
                <w:webHidden/>
              </w:rPr>
              <w:fldChar w:fldCharType="end"/>
            </w:r>
          </w:hyperlink>
        </w:p>
        <w:p w14:paraId="00190A6A" w14:textId="77777777" w:rsidR="000E491E" w:rsidRDefault="000E491E">
          <w:pPr>
            <w:pStyle w:val="TOC2"/>
            <w:tabs>
              <w:tab w:val="right" w:leader="dot" w:pos="9016"/>
            </w:tabs>
            <w:rPr>
              <w:rFonts w:eastAsiaTheme="minorEastAsia"/>
              <w:noProof/>
              <w:lang w:eastAsia="en-GB"/>
            </w:rPr>
          </w:pPr>
          <w:hyperlink w:anchor="_Toc44433183" w:history="1">
            <w:r w:rsidRPr="005A3FED">
              <w:rPr>
                <w:rStyle w:val="Hyperlink"/>
                <w:rFonts w:eastAsia="Times New Roman"/>
                <w:b/>
                <w:noProof/>
              </w:rPr>
              <w:t>Dishes</w:t>
            </w:r>
            <w:r>
              <w:rPr>
                <w:noProof/>
                <w:webHidden/>
              </w:rPr>
              <w:tab/>
            </w:r>
            <w:r>
              <w:rPr>
                <w:noProof/>
                <w:webHidden/>
              </w:rPr>
              <w:fldChar w:fldCharType="begin"/>
            </w:r>
            <w:r>
              <w:rPr>
                <w:noProof/>
                <w:webHidden/>
              </w:rPr>
              <w:instrText xml:space="preserve"> PAGEREF _Toc44433183 \h </w:instrText>
            </w:r>
            <w:r>
              <w:rPr>
                <w:noProof/>
                <w:webHidden/>
              </w:rPr>
            </w:r>
            <w:r>
              <w:rPr>
                <w:noProof/>
                <w:webHidden/>
              </w:rPr>
              <w:fldChar w:fldCharType="separate"/>
            </w:r>
            <w:r>
              <w:rPr>
                <w:noProof/>
                <w:webHidden/>
              </w:rPr>
              <w:t>24</w:t>
            </w:r>
            <w:r>
              <w:rPr>
                <w:noProof/>
                <w:webHidden/>
              </w:rPr>
              <w:fldChar w:fldCharType="end"/>
            </w:r>
          </w:hyperlink>
        </w:p>
        <w:p w14:paraId="5BB13EBA" w14:textId="77777777" w:rsidR="000E491E" w:rsidRDefault="000E491E">
          <w:pPr>
            <w:pStyle w:val="TOC2"/>
            <w:tabs>
              <w:tab w:val="right" w:leader="dot" w:pos="9016"/>
            </w:tabs>
            <w:rPr>
              <w:rFonts w:eastAsiaTheme="minorEastAsia"/>
              <w:noProof/>
              <w:lang w:eastAsia="en-GB"/>
            </w:rPr>
          </w:pPr>
          <w:hyperlink w:anchor="_Toc44433184" w:history="1">
            <w:r w:rsidRPr="005A3FED">
              <w:rPr>
                <w:rStyle w:val="Hyperlink"/>
                <w:rFonts w:eastAsia="Times New Roman"/>
                <w:b/>
                <w:noProof/>
              </w:rPr>
              <w:t>Surfaces</w:t>
            </w:r>
            <w:r>
              <w:rPr>
                <w:noProof/>
                <w:webHidden/>
              </w:rPr>
              <w:tab/>
            </w:r>
            <w:r>
              <w:rPr>
                <w:noProof/>
                <w:webHidden/>
              </w:rPr>
              <w:fldChar w:fldCharType="begin"/>
            </w:r>
            <w:r>
              <w:rPr>
                <w:noProof/>
                <w:webHidden/>
              </w:rPr>
              <w:instrText xml:space="preserve"> PAGEREF _Toc44433184 \h </w:instrText>
            </w:r>
            <w:r>
              <w:rPr>
                <w:noProof/>
                <w:webHidden/>
              </w:rPr>
            </w:r>
            <w:r>
              <w:rPr>
                <w:noProof/>
                <w:webHidden/>
              </w:rPr>
              <w:fldChar w:fldCharType="separate"/>
            </w:r>
            <w:r>
              <w:rPr>
                <w:noProof/>
                <w:webHidden/>
              </w:rPr>
              <w:t>24</w:t>
            </w:r>
            <w:r>
              <w:rPr>
                <w:noProof/>
                <w:webHidden/>
              </w:rPr>
              <w:fldChar w:fldCharType="end"/>
            </w:r>
          </w:hyperlink>
        </w:p>
        <w:p w14:paraId="39C04495" w14:textId="77777777" w:rsidR="000E491E" w:rsidRDefault="000E491E">
          <w:pPr>
            <w:pStyle w:val="TOC2"/>
            <w:tabs>
              <w:tab w:val="right" w:leader="dot" w:pos="9016"/>
            </w:tabs>
            <w:rPr>
              <w:rFonts w:eastAsiaTheme="minorEastAsia"/>
              <w:noProof/>
              <w:lang w:eastAsia="en-GB"/>
            </w:rPr>
          </w:pPr>
          <w:hyperlink w:anchor="_Toc44433185" w:history="1">
            <w:r w:rsidRPr="005A3FED">
              <w:rPr>
                <w:rStyle w:val="Hyperlink"/>
                <w:rFonts w:eastAsia="Times New Roman"/>
                <w:b/>
                <w:noProof/>
              </w:rPr>
              <w:t>Notes on chlorine preparation</w:t>
            </w:r>
            <w:r>
              <w:rPr>
                <w:noProof/>
                <w:webHidden/>
              </w:rPr>
              <w:tab/>
            </w:r>
            <w:r>
              <w:rPr>
                <w:noProof/>
                <w:webHidden/>
              </w:rPr>
              <w:fldChar w:fldCharType="begin"/>
            </w:r>
            <w:r>
              <w:rPr>
                <w:noProof/>
                <w:webHidden/>
              </w:rPr>
              <w:instrText xml:space="preserve"> PAGEREF _Toc44433185 \h </w:instrText>
            </w:r>
            <w:r>
              <w:rPr>
                <w:noProof/>
                <w:webHidden/>
              </w:rPr>
            </w:r>
            <w:r>
              <w:rPr>
                <w:noProof/>
                <w:webHidden/>
              </w:rPr>
              <w:fldChar w:fldCharType="separate"/>
            </w:r>
            <w:r>
              <w:rPr>
                <w:noProof/>
                <w:webHidden/>
              </w:rPr>
              <w:t>25</w:t>
            </w:r>
            <w:r>
              <w:rPr>
                <w:noProof/>
                <w:webHidden/>
              </w:rPr>
              <w:fldChar w:fldCharType="end"/>
            </w:r>
          </w:hyperlink>
        </w:p>
        <w:p w14:paraId="2013D588" w14:textId="77777777" w:rsidR="000E491E" w:rsidRDefault="000E491E">
          <w:pPr>
            <w:pStyle w:val="TOC1"/>
            <w:tabs>
              <w:tab w:val="left" w:pos="660"/>
              <w:tab w:val="right" w:leader="dot" w:pos="9016"/>
            </w:tabs>
            <w:rPr>
              <w:rFonts w:eastAsiaTheme="minorEastAsia"/>
              <w:noProof/>
              <w:lang w:eastAsia="en-GB"/>
            </w:rPr>
          </w:pPr>
          <w:hyperlink w:anchor="_Toc44433186" w:history="1">
            <w:r w:rsidRPr="005A3FED">
              <w:rPr>
                <w:rStyle w:val="Hyperlink"/>
                <w:rFonts w:ascii="Calibri" w:hAnsi="Calibri"/>
                <w:noProof/>
              </w:rPr>
              <w:t>12.</w:t>
            </w:r>
            <w:r>
              <w:rPr>
                <w:rFonts w:eastAsiaTheme="minorEastAsia"/>
                <w:noProof/>
                <w:lang w:eastAsia="en-GB"/>
              </w:rPr>
              <w:tab/>
            </w:r>
            <w:r w:rsidRPr="005A3FED">
              <w:rPr>
                <w:rStyle w:val="Hyperlink"/>
                <w:noProof/>
              </w:rPr>
              <w:t>Waste</w:t>
            </w:r>
            <w:r>
              <w:rPr>
                <w:noProof/>
                <w:webHidden/>
              </w:rPr>
              <w:tab/>
            </w:r>
            <w:r>
              <w:rPr>
                <w:noProof/>
                <w:webHidden/>
              </w:rPr>
              <w:fldChar w:fldCharType="begin"/>
            </w:r>
            <w:r>
              <w:rPr>
                <w:noProof/>
                <w:webHidden/>
              </w:rPr>
              <w:instrText xml:space="preserve"> PAGEREF _Toc44433186 \h </w:instrText>
            </w:r>
            <w:r>
              <w:rPr>
                <w:noProof/>
                <w:webHidden/>
              </w:rPr>
            </w:r>
            <w:r>
              <w:rPr>
                <w:noProof/>
                <w:webHidden/>
              </w:rPr>
              <w:fldChar w:fldCharType="separate"/>
            </w:r>
            <w:r>
              <w:rPr>
                <w:noProof/>
                <w:webHidden/>
              </w:rPr>
              <w:t>25</w:t>
            </w:r>
            <w:r>
              <w:rPr>
                <w:noProof/>
                <w:webHidden/>
              </w:rPr>
              <w:fldChar w:fldCharType="end"/>
            </w:r>
          </w:hyperlink>
        </w:p>
        <w:p w14:paraId="33F38E3C" w14:textId="77777777" w:rsidR="000E491E" w:rsidRDefault="000E491E">
          <w:pPr>
            <w:pStyle w:val="TOC1"/>
            <w:tabs>
              <w:tab w:val="left" w:pos="660"/>
              <w:tab w:val="right" w:leader="dot" w:pos="9016"/>
            </w:tabs>
            <w:rPr>
              <w:rFonts w:eastAsiaTheme="minorEastAsia"/>
              <w:noProof/>
              <w:lang w:eastAsia="en-GB"/>
            </w:rPr>
          </w:pPr>
          <w:hyperlink w:anchor="_Toc44433187" w:history="1">
            <w:r w:rsidRPr="005A3FED">
              <w:rPr>
                <w:rStyle w:val="Hyperlink"/>
                <w:rFonts w:ascii="Calibri" w:hAnsi="Calibri"/>
                <w:noProof/>
              </w:rPr>
              <w:t>13.</w:t>
            </w:r>
            <w:r>
              <w:rPr>
                <w:rFonts w:eastAsiaTheme="minorEastAsia"/>
                <w:noProof/>
                <w:lang w:eastAsia="en-GB"/>
              </w:rPr>
              <w:tab/>
            </w:r>
            <w:r w:rsidRPr="005A3FED">
              <w:rPr>
                <w:rStyle w:val="Hyperlink"/>
                <w:noProof/>
              </w:rPr>
              <w:t>Laundry</w:t>
            </w:r>
            <w:r>
              <w:rPr>
                <w:noProof/>
                <w:webHidden/>
              </w:rPr>
              <w:tab/>
            </w:r>
            <w:r>
              <w:rPr>
                <w:noProof/>
                <w:webHidden/>
              </w:rPr>
              <w:fldChar w:fldCharType="begin"/>
            </w:r>
            <w:r>
              <w:rPr>
                <w:noProof/>
                <w:webHidden/>
              </w:rPr>
              <w:instrText xml:space="preserve"> PAGEREF _Toc44433187 \h </w:instrText>
            </w:r>
            <w:r>
              <w:rPr>
                <w:noProof/>
                <w:webHidden/>
              </w:rPr>
            </w:r>
            <w:r>
              <w:rPr>
                <w:noProof/>
                <w:webHidden/>
              </w:rPr>
              <w:fldChar w:fldCharType="separate"/>
            </w:r>
            <w:r>
              <w:rPr>
                <w:noProof/>
                <w:webHidden/>
              </w:rPr>
              <w:t>26</w:t>
            </w:r>
            <w:r>
              <w:rPr>
                <w:noProof/>
                <w:webHidden/>
              </w:rPr>
              <w:fldChar w:fldCharType="end"/>
            </w:r>
          </w:hyperlink>
        </w:p>
        <w:p w14:paraId="21A466BF" w14:textId="77777777" w:rsidR="000E491E" w:rsidRDefault="000E491E">
          <w:pPr>
            <w:pStyle w:val="TOC1"/>
            <w:tabs>
              <w:tab w:val="left" w:pos="660"/>
              <w:tab w:val="right" w:leader="dot" w:pos="9016"/>
            </w:tabs>
            <w:rPr>
              <w:rFonts w:eastAsiaTheme="minorEastAsia"/>
              <w:noProof/>
              <w:lang w:eastAsia="en-GB"/>
            </w:rPr>
          </w:pPr>
          <w:hyperlink w:anchor="_Toc44433188" w:history="1">
            <w:r w:rsidRPr="005A3FED">
              <w:rPr>
                <w:rStyle w:val="Hyperlink"/>
                <w:rFonts w:ascii="Calibri" w:hAnsi="Calibri"/>
                <w:noProof/>
              </w:rPr>
              <w:t>14.</w:t>
            </w:r>
            <w:r>
              <w:rPr>
                <w:rFonts w:eastAsiaTheme="minorEastAsia"/>
                <w:noProof/>
                <w:lang w:eastAsia="en-GB"/>
              </w:rPr>
              <w:tab/>
            </w:r>
            <w:r w:rsidRPr="005A3FED">
              <w:rPr>
                <w:rStyle w:val="Hyperlink"/>
                <w:noProof/>
              </w:rPr>
              <w:t>Signage</w:t>
            </w:r>
            <w:r>
              <w:rPr>
                <w:noProof/>
                <w:webHidden/>
              </w:rPr>
              <w:tab/>
            </w:r>
            <w:r>
              <w:rPr>
                <w:noProof/>
                <w:webHidden/>
              </w:rPr>
              <w:fldChar w:fldCharType="begin"/>
            </w:r>
            <w:r>
              <w:rPr>
                <w:noProof/>
                <w:webHidden/>
              </w:rPr>
              <w:instrText xml:space="preserve"> PAGEREF _Toc44433188 \h </w:instrText>
            </w:r>
            <w:r>
              <w:rPr>
                <w:noProof/>
                <w:webHidden/>
              </w:rPr>
            </w:r>
            <w:r>
              <w:rPr>
                <w:noProof/>
                <w:webHidden/>
              </w:rPr>
              <w:fldChar w:fldCharType="separate"/>
            </w:r>
            <w:r>
              <w:rPr>
                <w:noProof/>
                <w:webHidden/>
              </w:rPr>
              <w:t>26</w:t>
            </w:r>
            <w:r>
              <w:rPr>
                <w:noProof/>
                <w:webHidden/>
              </w:rPr>
              <w:fldChar w:fldCharType="end"/>
            </w:r>
          </w:hyperlink>
        </w:p>
        <w:p w14:paraId="3B0663C9" w14:textId="77777777" w:rsidR="000E491E" w:rsidRDefault="000E491E">
          <w:pPr>
            <w:pStyle w:val="TOC1"/>
            <w:tabs>
              <w:tab w:val="left" w:pos="660"/>
              <w:tab w:val="right" w:leader="dot" w:pos="9016"/>
            </w:tabs>
            <w:rPr>
              <w:rFonts w:eastAsiaTheme="minorEastAsia"/>
              <w:noProof/>
              <w:lang w:eastAsia="en-GB"/>
            </w:rPr>
          </w:pPr>
          <w:hyperlink w:anchor="_Toc44433189" w:history="1">
            <w:r w:rsidRPr="005A3FED">
              <w:rPr>
                <w:rStyle w:val="Hyperlink"/>
                <w:rFonts w:ascii="Calibri" w:hAnsi="Calibri"/>
                <w:noProof/>
              </w:rPr>
              <w:t>15.</w:t>
            </w:r>
            <w:r>
              <w:rPr>
                <w:rFonts w:eastAsiaTheme="minorEastAsia"/>
                <w:noProof/>
                <w:lang w:eastAsia="en-GB"/>
              </w:rPr>
              <w:tab/>
            </w:r>
            <w:r w:rsidRPr="005A3FED">
              <w:rPr>
                <w:rStyle w:val="Hyperlink"/>
                <w:noProof/>
              </w:rPr>
              <w:t>Staff health</w:t>
            </w:r>
            <w:r>
              <w:rPr>
                <w:noProof/>
                <w:webHidden/>
              </w:rPr>
              <w:tab/>
            </w:r>
            <w:r>
              <w:rPr>
                <w:noProof/>
                <w:webHidden/>
              </w:rPr>
              <w:fldChar w:fldCharType="begin"/>
            </w:r>
            <w:r>
              <w:rPr>
                <w:noProof/>
                <w:webHidden/>
              </w:rPr>
              <w:instrText xml:space="preserve"> PAGEREF _Toc44433189 \h </w:instrText>
            </w:r>
            <w:r>
              <w:rPr>
                <w:noProof/>
                <w:webHidden/>
              </w:rPr>
            </w:r>
            <w:r>
              <w:rPr>
                <w:noProof/>
                <w:webHidden/>
              </w:rPr>
              <w:fldChar w:fldCharType="separate"/>
            </w:r>
            <w:r>
              <w:rPr>
                <w:noProof/>
                <w:webHidden/>
              </w:rPr>
              <w:t>26</w:t>
            </w:r>
            <w:r>
              <w:rPr>
                <w:noProof/>
                <w:webHidden/>
              </w:rPr>
              <w:fldChar w:fldCharType="end"/>
            </w:r>
          </w:hyperlink>
        </w:p>
        <w:p w14:paraId="7F2EEAE9" w14:textId="77777777" w:rsidR="000E491E" w:rsidRDefault="000E491E">
          <w:pPr>
            <w:pStyle w:val="TOC1"/>
            <w:tabs>
              <w:tab w:val="left" w:pos="660"/>
              <w:tab w:val="right" w:leader="dot" w:pos="9016"/>
            </w:tabs>
            <w:rPr>
              <w:rFonts w:eastAsiaTheme="minorEastAsia"/>
              <w:noProof/>
              <w:lang w:eastAsia="en-GB"/>
            </w:rPr>
          </w:pPr>
          <w:hyperlink w:anchor="_Toc44433190" w:history="1">
            <w:r w:rsidRPr="005A3FED">
              <w:rPr>
                <w:rStyle w:val="Hyperlink"/>
                <w:rFonts w:ascii="Calibri" w:hAnsi="Calibri"/>
                <w:noProof/>
              </w:rPr>
              <w:t>16.</w:t>
            </w:r>
            <w:r>
              <w:rPr>
                <w:rFonts w:eastAsiaTheme="minorEastAsia"/>
                <w:noProof/>
                <w:lang w:eastAsia="en-GB"/>
              </w:rPr>
              <w:tab/>
            </w:r>
            <w:r w:rsidRPr="005A3FED">
              <w:rPr>
                <w:rStyle w:val="Hyperlink"/>
                <w:noProof/>
              </w:rPr>
              <w:t>Residents’ rooms &amp; aerosols</w:t>
            </w:r>
            <w:r>
              <w:rPr>
                <w:noProof/>
                <w:webHidden/>
              </w:rPr>
              <w:tab/>
            </w:r>
            <w:r>
              <w:rPr>
                <w:noProof/>
                <w:webHidden/>
              </w:rPr>
              <w:fldChar w:fldCharType="begin"/>
            </w:r>
            <w:r>
              <w:rPr>
                <w:noProof/>
                <w:webHidden/>
              </w:rPr>
              <w:instrText xml:space="preserve"> PAGEREF _Toc44433190 \h </w:instrText>
            </w:r>
            <w:r>
              <w:rPr>
                <w:noProof/>
                <w:webHidden/>
              </w:rPr>
            </w:r>
            <w:r>
              <w:rPr>
                <w:noProof/>
                <w:webHidden/>
              </w:rPr>
              <w:fldChar w:fldCharType="separate"/>
            </w:r>
            <w:r>
              <w:rPr>
                <w:noProof/>
                <w:webHidden/>
              </w:rPr>
              <w:t>28</w:t>
            </w:r>
            <w:r>
              <w:rPr>
                <w:noProof/>
                <w:webHidden/>
              </w:rPr>
              <w:fldChar w:fldCharType="end"/>
            </w:r>
          </w:hyperlink>
        </w:p>
        <w:p w14:paraId="45F6E521" w14:textId="77777777" w:rsidR="000E491E" w:rsidRDefault="000E491E">
          <w:pPr>
            <w:pStyle w:val="TOC1"/>
            <w:tabs>
              <w:tab w:val="left" w:pos="660"/>
              <w:tab w:val="right" w:leader="dot" w:pos="9016"/>
            </w:tabs>
            <w:rPr>
              <w:rFonts w:eastAsiaTheme="minorEastAsia"/>
              <w:noProof/>
              <w:lang w:eastAsia="en-GB"/>
            </w:rPr>
          </w:pPr>
          <w:hyperlink w:anchor="_Toc44433191" w:history="1">
            <w:r w:rsidRPr="005A3FED">
              <w:rPr>
                <w:rStyle w:val="Hyperlink"/>
                <w:rFonts w:ascii="Calibri" w:hAnsi="Calibri"/>
                <w:noProof/>
              </w:rPr>
              <w:t>17.</w:t>
            </w:r>
            <w:r>
              <w:rPr>
                <w:rFonts w:eastAsiaTheme="minorEastAsia"/>
                <w:noProof/>
                <w:lang w:eastAsia="en-GB"/>
              </w:rPr>
              <w:tab/>
            </w:r>
            <w:r w:rsidRPr="005A3FED">
              <w:rPr>
                <w:rStyle w:val="Hyperlink"/>
                <w:noProof/>
              </w:rPr>
              <w:t>PHE reporting</w:t>
            </w:r>
            <w:r>
              <w:rPr>
                <w:noProof/>
                <w:webHidden/>
              </w:rPr>
              <w:tab/>
            </w:r>
            <w:r>
              <w:rPr>
                <w:noProof/>
                <w:webHidden/>
              </w:rPr>
              <w:fldChar w:fldCharType="begin"/>
            </w:r>
            <w:r>
              <w:rPr>
                <w:noProof/>
                <w:webHidden/>
              </w:rPr>
              <w:instrText xml:space="preserve"> PAGEREF _Toc44433191 \h </w:instrText>
            </w:r>
            <w:r>
              <w:rPr>
                <w:noProof/>
                <w:webHidden/>
              </w:rPr>
            </w:r>
            <w:r>
              <w:rPr>
                <w:noProof/>
                <w:webHidden/>
              </w:rPr>
              <w:fldChar w:fldCharType="separate"/>
            </w:r>
            <w:r>
              <w:rPr>
                <w:noProof/>
                <w:webHidden/>
              </w:rPr>
              <w:t>28</w:t>
            </w:r>
            <w:r>
              <w:rPr>
                <w:noProof/>
                <w:webHidden/>
              </w:rPr>
              <w:fldChar w:fldCharType="end"/>
            </w:r>
          </w:hyperlink>
        </w:p>
        <w:p w14:paraId="2BC0FFD3" w14:textId="77777777" w:rsidR="000E491E" w:rsidRDefault="000E491E">
          <w:pPr>
            <w:pStyle w:val="TOC1"/>
            <w:tabs>
              <w:tab w:val="left" w:pos="660"/>
              <w:tab w:val="right" w:leader="dot" w:pos="9016"/>
            </w:tabs>
            <w:rPr>
              <w:rFonts w:eastAsiaTheme="minorEastAsia"/>
              <w:noProof/>
              <w:lang w:eastAsia="en-GB"/>
            </w:rPr>
          </w:pPr>
          <w:hyperlink w:anchor="_Toc44433192" w:history="1">
            <w:r w:rsidRPr="005A3FED">
              <w:rPr>
                <w:rStyle w:val="Hyperlink"/>
                <w:rFonts w:ascii="Calibri" w:hAnsi="Calibri"/>
                <w:noProof/>
              </w:rPr>
              <w:t>18.</w:t>
            </w:r>
            <w:r>
              <w:rPr>
                <w:rFonts w:eastAsiaTheme="minorEastAsia"/>
                <w:noProof/>
                <w:lang w:eastAsia="en-GB"/>
              </w:rPr>
              <w:tab/>
            </w:r>
            <w:r w:rsidRPr="005A3FED">
              <w:rPr>
                <w:rStyle w:val="Hyperlink"/>
                <w:noProof/>
              </w:rPr>
              <w:t>Chlorine solution preparation</w:t>
            </w:r>
            <w:r>
              <w:rPr>
                <w:noProof/>
                <w:webHidden/>
              </w:rPr>
              <w:tab/>
            </w:r>
            <w:r>
              <w:rPr>
                <w:noProof/>
                <w:webHidden/>
              </w:rPr>
              <w:fldChar w:fldCharType="begin"/>
            </w:r>
            <w:r>
              <w:rPr>
                <w:noProof/>
                <w:webHidden/>
              </w:rPr>
              <w:instrText xml:space="preserve"> PAGEREF _Toc44433192 \h </w:instrText>
            </w:r>
            <w:r>
              <w:rPr>
                <w:noProof/>
                <w:webHidden/>
              </w:rPr>
            </w:r>
            <w:r>
              <w:rPr>
                <w:noProof/>
                <w:webHidden/>
              </w:rPr>
              <w:fldChar w:fldCharType="separate"/>
            </w:r>
            <w:r>
              <w:rPr>
                <w:noProof/>
                <w:webHidden/>
              </w:rPr>
              <w:t>29</w:t>
            </w:r>
            <w:r>
              <w:rPr>
                <w:noProof/>
                <w:webHidden/>
              </w:rPr>
              <w:fldChar w:fldCharType="end"/>
            </w:r>
          </w:hyperlink>
        </w:p>
        <w:p w14:paraId="26231D84" w14:textId="77777777" w:rsidR="000E491E" w:rsidRDefault="000E491E">
          <w:pPr>
            <w:pStyle w:val="TOC2"/>
            <w:tabs>
              <w:tab w:val="right" w:leader="dot" w:pos="9016"/>
            </w:tabs>
            <w:rPr>
              <w:rFonts w:eastAsiaTheme="minorEastAsia"/>
              <w:noProof/>
              <w:lang w:eastAsia="en-GB"/>
            </w:rPr>
          </w:pPr>
          <w:hyperlink w:anchor="_Toc44433193" w:history="1">
            <w:r w:rsidRPr="005A3FED">
              <w:rPr>
                <w:rStyle w:val="Hyperlink"/>
                <w:rFonts w:eastAsia="Times New Roman"/>
                <w:b/>
                <w:noProof/>
              </w:rPr>
              <w:t>Safety</w:t>
            </w:r>
            <w:r>
              <w:rPr>
                <w:noProof/>
                <w:webHidden/>
              </w:rPr>
              <w:tab/>
            </w:r>
            <w:r>
              <w:rPr>
                <w:noProof/>
                <w:webHidden/>
              </w:rPr>
              <w:fldChar w:fldCharType="begin"/>
            </w:r>
            <w:r>
              <w:rPr>
                <w:noProof/>
                <w:webHidden/>
              </w:rPr>
              <w:instrText xml:space="preserve"> PAGEREF _Toc44433193 \h </w:instrText>
            </w:r>
            <w:r>
              <w:rPr>
                <w:noProof/>
                <w:webHidden/>
              </w:rPr>
            </w:r>
            <w:r>
              <w:rPr>
                <w:noProof/>
                <w:webHidden/>
              </w:rPr>
              <w:fldChar w:fldCharType="separate"/>
            </w:r>
            <w:r>
              <w:rPr>
                <w:noProof/>
                <w:webHidden/>
              </w:rPr>
              <w:t>29</w:t>
            </w:r>
            <w:r>
              <w:rPr>
                <w:noProof/>
                <w:webHidden/>
              </w:rPr>
              <w:fldChar w:fldCharType="end"/>
            </w:r>
          </w:hyperlink>
        </w:p>
        <w:p w14:paraId="2C301EF4" w14:textId="77777777" w:rsidR="000E491E" w:rsidRDefault="000E491E">
          <w:pPr>
            <w:pStyle w:val="TOC2"/>
            <w:tabs>
              <w:tab w:val="right" w:leader="dot" w:pos="9016"/>
            </w:tabs>
            <w:rPr>
              <w:rFonts w:eastAsiaTheme="minorEastAsia"/>
              <w:noProof/>
              <w:lang w:eastAsia="en-GB"/>
            </w:rPr>
          </w:pPr>
          <w:hyperlink w:anchor="_Toc44433194" w:history="1">
            <w:r w:rsidRPr="005A3FED">
              <w:rPr>
                <w:rStyle w:val="Hyperlink"/>
                <w:rFonts w:eastAsia="Times New Roman"/>
                <w:b/>
                <w:noProof/>
              </w:rPr>
              <w:t>Types of chlorine</w:t>
            </w:r>
            <w:r>
              <w:rPr>
                <w:noProof/>
                <w:webHidden/>
              </w:rPr>
              <w:tab/>
            </w:r>
            <w:r>
              <w:rPr>
                <w:noProof/>
                <w:webHidden/>
              </w:rPr>
              <w:fldChar w:fldCharType="begin"/>
            </w:r>
            <w:r>
              <w:rPr>
                <w:noProof/>
                <w:webHidden/>
              </w:rPr>
              <w:instrText xml:space="preserve"> PAGEREF _Toc44433194 \h </w:instrText>
            </w:r>
            <w:r>
              <w:rPr>
                <w:noProof/>
                <w:webHidden/>
              </w:rPr>
            </w:r>
            <w:r>
              <w:rPr>
                <w:noProof/>
                <w:webHidden/>
              </w:rPr>
              <w:fldChar w:fldCharType="separate"/>
            </w:r>
            <w:r>
              <w:rPr>
                <w:noProof/>
                <w:webHidden/>
              </w:rPr>
              <w:t>29</w:t>
            </w:r>
            <w:r>
              <w:rPr>
                <w:noProof/>
                <w:webHidden/>
              </w:rPr>
              <w:fldChar w:fldCharType="end"/>
            </w:r>
          </w:hyperlink>
        </w:p>
        <w:p w14:paraId="4D2053DA" w14:textId="77777777" w:rsidR="000E491E" w:rsidRDefault="000E491E">
          <w:pPr>
            <w:pStyle w:val="TOC2"/>
            <w:tabs>
              <w:tab w:val="right" w:leader="dot" w:pos="9016"/>
            </w:tabs>
            <w:rPr>
              <w:rFonts w:eastAsiaTheme="minorEastAsia"/>
              <w:noProof/>
              <w:lang w:eastAsia="en-GB"/>
            </w:rPr>
          </w:pPr>
          <w:hyperlink w:anchor="_Toc44433195" w:history="1">
            <w:r w:rsidRPr="005A3FED">
              <w:rPr>
                <w:rStyle w:val="Hyperlink"/>
                <w:rFonts w:eastAsia="Times New Roman"/>
                <w:b/>
                <w:noProof/>
              </w:rPr>
              <w:t>Procedure</w:t>
            </w:r>
            <w:r>
              <w:rPr>
                <w:noProof/>
                <w:webHidden/>
              </w:rPr>
              <w:tab/>
            </w:r>
            <w:r>
              <w:rPr>
                <w:noProof/>
                <w:webHidden/>
              </w:rPr>
              <w:fldChar w:fldCharType="begin"/>
            </w:r>
            <w:r>
              <w:rPr>
                <w:noProof/>
                <w:webHidden/>
              </w:rPr>
              <w:instrText xml:space="preserve"> PAGEREF _Toc44433195 \h </w:instrText>
            </w:r>
            <w:r>
              <w:rPr>
                <w:noProof/>
                <w:webHidden/>
              </w:rPr>
            </w:r>
            <w:r>
              <w:rPr>
                <w:noProof/>
                <w:webHidden/>
              </w:rPr>
              <w:fldChar w:fldCharType="separate"/>
            </w:r>
            <w:r>
              <w:rPr>
                <w:noProof/>
                <w:webHidden/>
              </w:rPr>
              <w:t>29</w:t>
            </w:r>
            <w:r>
              <w:rPr>
                <w:noProof/>
                <w:webHidden/>
              </w:rPr>
              <w:fldChar w:fldCharType="end"/>
            </w:r>
          </w:hyperlink>
        </w:p>
        <w:p w14:paraId="6C3DAA89" w14:textId="77777777" w:rsidR="000E491E" w:rsidRDefault="000E491E">
          <w:pPr>
            <w:pStyle w:val="TOC1"/>
            <w:tabs>
              <w:tab w:val="left" w:pos="660"/>
              <w:tab w:val="right" w:leader="dot" w:pos="9016"/>
            </w:tabs>
            <w:rPr>
              <w:rFonts w:eastAsiaTheme="minorEastAsia"/>
              <w:noProof/>
              <w:lang w:eastAsia="en-GB"/>
            </w:rPr>
          </w:pPr>
          <w:hyperlink w:anchor="_Toc44433196" w:history="1">
            <w:r w:rsidRPr="005A3FED">
              <w:rPr>
                <w:rStyle w:val="Hyperlink"/>
                <w:rFonts w:ascii="Calibri" w:hAnsi="Calibri"/>
                <w:noProof/>
              </w:rPr>
              <w:t>19.</w:t>
            </w:r>
            <w:r>
              <w:rPr>
                <w:rFonts w:eastAsiaTheme="minorEastAsia"/>
                <w:noProof/>
                <w:lang w:eastAsia="en-GB"/>
              </w:rPr>
              <w:tab/>
            </w:r>
            <w:r w:rsidRPr="005A3FED">
              <w:rPr>
                <w:rStyle w:val="Hyperlink"/>
                <w:noProof/>
              </w:rPr>
              <w:t>Asymptomatic / pre-symptomatic transmission in care homes</w:t>
            </w:r>
            <w:r>
              <w:rPr>
                <w:noProof/>
                <w:webHidden/>
              </w:rPr>
              <w:tab/>
            </w:r>
            <w:r>
              <w:rPr>
                <w:noProof/>
                <w:webHidden/>
              </w:rPr>
              <w:fldChar w:fldCharType="begin"/>
            </w:r>
            <w:r>
              <w:rPr>
                <w:noProof/>
                <w:webHidden/>
              </w:rPr>
              <w:instrText xml:space="preserve"> PAGEREF _Toc44433196 \h </w:instrText>
            </w:r>
            <w:r>
              <w:rPr>
                <w:noProof/>
                <w:webHidden/>
              </w:rPr>
            </w:r>
            <w:r>
              <w:rPr>
                <w:noProof/>
                <w:webHidden/>
              </w:rPr>
              <w:fldChar w:fldCharType="separate"/>
            </w:r>
            <w:r>
              <w:rPr>
                <w:noProof/>
                <w:webHidden/>
              </w:rPr>
              <w:t>31</w:t>
            </w:r>
            <w:r>
              <w:rPr>
                <w:noProof/>
                <w:webHidden/>
              </w:rPr>
              <w:fldChar w:fldCharType="end"/>
            </w:r>
          </w:hyperlink>
        </w:p>
        <w:p w14:paraId="1159F34E" w14:textId="4B48EECF" w:rsidR="001C35ED" w:rsidRDefault="001C35ED">
          <w:r>
            <w:rPr>
              <w:b/>
              <w:bCs/>
              <w:noProof/>
            </w:rPr>
            <w:fldChar w:fldCharType="end"/>
          </w:r>
        </w:p>
      </w:sdtContent>
    </w:sdt>
    <w:p w14:paraId="79C1ABD2" w14:textId="77777777" w:rsidR="001E0E78" w:rsidRDefault="001E0E78">
      <w:pPr>
        <w:rPr>
          <w:rFonts w:asciiTheme="majorHAnsi" w:eastAsia="Times New Roman" w:hAnsiTheme="majorHAnsi" w:cstheme="majorHAnsi"/>
          <w:b/>
          <w:bCs/>
          <w:kern w:val="36"/>
          <w:sz w:val="28"/>
          <w:szCs w:val="48"/>
          <w:lang w:eastAsia="en-GB"/>
        </w:rPr>
      </w:pPr>
      <w:r>
        <w:br w:type="page"/>
      </w:r>
    </w:p>
    <w:p w14:paraId="376AF52E" w14:textId="46670899" w:rsidR="00476DB2" w:rsidRPr="000C2B8A" w:rsidRDefault="00476DB2" w:rsidP="000C2B8A">
      <w:pPr>
        <w:pStyle w:val="Covid"/>
      </w:pPr>
      <w:bookmarkStart w:id="0" w:name="_Toc44433167"/>
      <w:r w:rsidRPr="000C2B8A">
        <w:lastRenderedPageBreak/>
        <w:t>Introduction</w:t>
      </w:r>
      <w:bookmarkEnd w:id="0"/>
    </w:p>
    <w:p w14:paraId="5EC31B79" w14:textId="156A0F3E" w:rsidR="00DB20AC" w:rsidRPr="009900D7" w:rsidRDefault="00DB20AC" w:rsidP="009900D7">
      <w:pPr>
        <w:spacing w:before="40" w:after="120"/>
        <w:rPr>
          <w:rFonts w:ascii="Calibri Light" w:hAnsi="Calibri Light" w:cs="Calibri Light"/>
          <w:b/>
          <w:sz w:val="24"/>
        </w:rPr>
      </w:pPr>
      <w:r w:rsidRPr="009900D7">
        <w:rPr>
          <w:rFonts w:ascii="Calibri Light" w:hAnsi="Calibri Light" w:cs="Calibri Light"/>
          <w:b/>
          <w:sz w:val="24"/>
        </w:rPr>
        <w:t>Rationale for needing this document</w:t>
      </w:r>
    </w:p>
    <w:p w14:paraId="2D554CA2" w14:textId="230EC5D2" w:rsidR="00063CA2" w:rsidRDefault="00063CA2" w:rsidP="00D47FE1">
      <w:pPr>
        <w:spacing w:before="120"/>
        <w:rPr>
          <w:rFonts w:cstheme="minorHAnsi"/>
        </w:rPr>
      </w:pPr>
      <w:r>
        <w:rPr>
          <w:rFonts w:cstheme="minorHAnsi"/>
        </w:rPr>
        <w:t>S</w:t>
      </w:r>
      <w:r w:rsidRPr="00063CA2">
        <w:rPr>
          <w:rFonts w:cstheme="minorHAnsi"/>
        </w:rPr>
        <w:t xml:space="preserve">ome people with </w:t>
      </w:r>
      <w:r>
        <w:rPr>
          <w:rFonts w:cstheme="minorHAnsi"/>
        </w:rPr>
        <w:t xml:space="preserve">a </w:t>
      </w:r>
      <w:r w:rsidRPr="00063CA2">
        <w:rPr>
          <w:rFonts w:cstheme="minorHAnsi"/>
        </w:rPr>
        <w:t>nursing background will be familiar with</w:t>
      </w:r>
      <w:r>
        <w:rPr>
          <w:rFonts w:cstheme="minorHAnsi"/>
        </w:rPr>
        <w:t xml:space="preserve"> </w:t>
      </w:r>
      <w:r w:rsidRPr="00063CA2">
        <w:rPr>
          <w:rFonts w:cstheme="minorHAnsi"/>
        </w:rPr>
        <w:t>the two concepts of sou</w:t>
      </w:r>
      <w:r>
        <w:rPr>
          <w:rFonts w:cstheme="minorHAnsi"/>
        </w:rPr>
        <w:t>rce isolation (barrier nursing)</w:t>
      </w:r>
      <w:r w:rsidRPr="00063CA2">
        <w:rPr>
          <w:rFonts w:cstheme="minorHAnsi"/>
        </w:rPr>
        <w:t xml:space="preserve"> and protective isolation (reverse barrier nursing)</w:t>
      </w:r>
      <w:r>
        <w:rPr>
          <w:rFonts w:cstheme="minorHAnsi"/>
        </w:rPr>
        <w:t xml:space="preserve">. </w:t>
      </w:r>
      <w:r w:rsidR="009C6064">
        <w:rPr>
          <w:rFonts w:cstheme="minorHAnsi"/>
        </w:rPr>
        <w:t xml:space="preserve">The general UK Government guidance also uses the terms Standard IPC (SIPC) procedures, which are the basic everyday procedures for IPC, and Transmission Based Precautions (TBPs), which are additional procedures for outbreak situations. </w:t>
      </w:r>
      <w:r>
        <w:rPr>
          <w:rFonts w:cstheme="minorHAnsi"/>
        </w:rPr>
        <w:t>This strategy aligns with these concepts,</w:t>
      </w:r>
      <w:r w:rsidRPr="00063CA2">
        <w:rPr>
          <w:rFonts w:cstheme="minorHAnsi"/>
        </w:rPr>
        <w:t xml:space="preserve"> but adds a few </w:t>
      </w:r>
      <w:r w:rsidR="009C6064">
        <w:rPr>
          <w:rFonts w:cstheme="minorHAnsi"/>
        </w:rPr>
        <w:t xml:space="preserve">specific </w:t>
      </w:r>
      <w:r w:rsidRPr="00063CA2">
        <w:rPr>
          <w:rFonts w:cstheme="minorHAnsi"/>
        </w:rPr>
        <w:t>additional barriers for COVID-19</w:t>
      </w:r>
      <w:r w:rsidR="009C6064">
        <w:rPr>
          <w:rFonts w:cstheme="minorHAnsi"/>
        </w:rPr>
        <w:t>, that are currently missing or not clear from the UK government IPC guidance</w:t>
      </w:r>
      <w:r>
        <w:rPr>
          <w:rFonts w:cstheme="minorHAnsi"/>
        </w:rPr>
        <w:t>.</w:t>
      </w:r>
    </w:p>
    <w:p w14:paraId="261F545D" w14:textId="77777777" w:rsidR="00063CA2" w:rsidRDefault="00063CA2" w:rsidP="00D47FE1">
      <w:pPr>
        <w:spacing w:before="120"/>
        <w:rPr>
          <w:rFonts w:cstheme="minorHAnsi"/>
        </w:rPr>
      </w:pPr>
      <w:r>
        <w:rPr>
          <w:rFonts w:cstheme="minorHAnsi"/>
        </w:rPr>
        <w:t>There are now two</w:t>
      </w:r>
      <w:r w:rsidR="00D47FE1">
        <w:rPr>
          <w:rFonts w:cstheme="minorHAnsi"/>
        </w:rPr>
        <w:t xml:space="preserve"> webinar</w:t>
      </w:r>
      <w:r>
        <w:rPr>
          <w:rFonts w:cstheme="minorHAnsi"/>
        </w:rPr>
        <w:t>s</w:t>
      </w:r>
      <w:r w:rsidR="00D47FE1">
        <w:rPr>
          <w:rFonts w:cstheme="minorHAnsi"/>
        </w:rPr>
        <w:t xml:space="preserve"> available online that</w:t>
      </w:r>
      <w:r>
        <w:rPr>
          <w:rFonts w:cstheme="minorHAnsi"/>
        </w:rPr>
        <w:t xml:space="preserve"> explain</w:t>
      </w:r>
      <w:r w:rsidR="00D47FE1">
        <w:rPr>
          <w:rFonts w:cstheme="minorHAnsi"/>
        </w:rPr>
        <w:t xml:space="preserve"> the rationale for thi</w:t>
      </w:r>
      <w:r>
        <w:rPr>
          <w:rFonts w:cstheme="minorHAnsi"/>
        </w:rPr>
        <w:t>s document and its key contents:</w:t>
      </w:r>
    </w:p>
    <w:p w14:paraId="5514B679" w14:textId="6D2DFFD2" w:rsidR="00063CA2" w:rsidRPr="00063CA2" w:rsidRDefault="00063CA2" w:rsidP="00851AF0">
      <w:pPr>
        <w:pStyle w:val="ListParagraph"/>
        <w:numPr>
          <w:ilvl w:val="0"/>
          <w:numId w:val="12"/>
        </w:numPr>
        <w:spacing w:before="120"/>
        <w:contextualSpacing w:val="0"/>
        <w:rPr>
          <w:rFonts w:cstheme="minorHAnsi"/>
        </w:rPr>
      </w:pPr>
      <w:r w:rsidRPr="00063CA2">
        <w:rPr>
          <w:rFonts w:cstheme="minorHAnsi"/>
        </w:rPr>
        <w:t>An introduction to asymptomatic transmission and overview of the strategy</w:t>
      </w:r>
      <w:r>
        <w:rPr>
          <w:rFonts w:cstheme="minorHAnsi"/>
        </w:rPr>
        <w:t xml:space="preserve"> document,</w:t>
      </w:r>
      <w:r w:rsidRPr="00063CA2">
        <w:rPr>
          <w:rFonts w:cstheme="minorHAnsi"/>
        </w:rPr>
        <w:t xml:space="preserve"> recorded on 23</w:t>
      </w:r>
      <w:r w:rsidRPr="00063CA2">
        <w:rPr>
          <w:rFonts w:cstheme="minorHAnsi"/>
          <w:vertAlign w:val="superscript"/>
        </w:rPr>
        <w:t>rd</w:t>
      </w:r>
      <w:r w:rsidRPr="00063CA2">
        <w:rPr>
          <w:rFonts w:cstheme="minorHAnsi"/>
        </w:rPr>
        <w:t xml:space="preserve"> April</w:t>
      </w:r>
      <w:r>
        <w:rPr>
          <w:rFonts w:cstheme="minorHAnsi"/>
        </w:rPr>
        <w:t xml:space="preserve">: </w:t>
      </w:r>
      <w:hyperlink r:id="rId10" w:history="1">
        <w:r w:rsidR="00D47FE1">
          <w:rPr>
            <w:rStyle w:val="Hyperlink"/>
          </w:rPr>
          <w:t>https://youtu.be/QNN9iTnnRH0</w:t>
        </w:r>
      </w:hyperlink>
      <w:r>
        <w:t>.</w:t>
      </w:r>
    </w:p>
    <w:p w14:paraId="5E823ABE" w14:textId="3C137B2C" w:rsidR="00D47FE1" w:rsidRPr="00063CA2" w:rsidRDefault="00063CA2" w:rsidP="00851AF0">
      <w:pPr>
        <w:pStyle w:val="ListParagraph"/>
        <w:numPr>
          <w:ilvl w:val="0"/>
          <w:numId w:val="12"/>
        </w:numPr>
        <w:spacing w:before="120"/>
        <w:contextualSpacing w:val="0"/>
        <w:rPr>
          <w:rFonts w:cstheme="minorHAnsi"/>
        </w:rPr>
      </w:pPr>
      <w:r>
        <w:t>A review of asymptomatic / pre-symptomatic transmission, recorded on 25</w:t>
      </w:r>
      <w:r w:rsidRPr="00063CA2">
        <w:rPr>
          <w:vertAlign w:val="superscript"/>
        </w:rPr>
        <w:t>th</w:t>
      </w:r>
      <w:r>
        <w:t xml:space="preserve"> May: </w:t>
      </w:r>
      <w:hyperlink r:id="rId11" w:history="1">
        <w:r>
          <w:rPr>
            <w:rStyle w:val="Hyperlink"/>
          </w:rPr>
          <w:t>https://www.youtube.com/watch?v=kbTifRj7rg4</w:t>
        </w:r>
      </w:hyperlink>
      <w:r>
        <w:t>.</w:t>
      </w:r>
    </w:p>
    <w:p w14:paraId="3A196E28" w14:textId="756A314A" w:rsidR="00191162" w:rsidRDefault="00600ED8" w:rsidP="00DB20AC">
      <w:pPr>
        <w:spacing w:before="120"/>
        <w:rPr>
          <w:rFonts w:cstheme="minorHAnsi"/>
        </w:rPr>
      </w:pPr>
      <w:r w:rsidRPr="00191162">
        <w:rPr>
          <w:rFonts w:cstheme="minorHAnsi"/>
        </w:rPr>
        <w:t>This s</w:t>
      </w:r>
      <w:r w:rsidR="00522D1C">
        <w:rPr>
          <w:rFonts w:cstheme="minorHAnsi"/>
        </w:rPr>
        <w:t>trategy</w:t>
      </w:r>
      <w:r w:rsidR="00522D1C" w:rsidRPr="00522D1C">
        <w:rPr>
          <w:rFonts w:cstheme="minorHAnsi"/>
        </w:rPr>
        <w:t> incorporates as much current UK government guidance as possible</w:t>
      </w:r>
      <w:r w:rsidR="00522D1C">
        <w:rPr>
          <w:rFonts w:cstheme="minorHAnsi"/>
        </w:rPr>
        <w:t>, while remaining consistent.</w:t>
      </w:r>
      <w:r w:rsidR="00522D1C" w:rsidRPr="00522D1C">
        <w:rPr>
          <w:rFonts w:cstheme="minorHAnsi"/>
        </w:rPr>
        <w:t xml:space="preserve"> </w:t>
      </w:r>
      <w:r w:rsidR="009C6064">
        <w:rPr>
          <w:rFonts w:cstheme="minorHAnsi"/>
        </w:rPr>
        <w:t>We have undertaken</w:t>
      </w:r>
      <w:r w:rsidR="00522D1C">
        <w:rPr>
          <w:rFonts w:cstheme="minorHAnsi"/>
        </w:rPr>
        <w:t xml:space="preserve"> a mapping of existing guidance in order </w:t>
      </w:r>
      <w:r w:rsidR="00522D1C" w:rsidRPr="00522D1C">
        <w:rPr>
          <w:rFonts w:cstheme="minorHAnsi"/>
        </w:rPr>
        <w:t>to understand the strengths and gaps</w:t>
      </w:r>
      <w:r w:rsidR="00522D1C">
        <w:rPr>
          <w:rFonts w:cstheme="minorHAnsi"/>
        </w:rPr>
        <w:t>,</w:t>
      </w:r>
      <w:r w:rsidR="00522D1C" w:rsidRPr="00522D1C">
        <w:rPr>
          <w:rFonts w:cstheme="minorHAnsi"/>
        </w:rPr>
        <w:t xml:space="preserve"> and to show how </w:t>
      </w:r>
      <w:r w:rsidR="00522D1C">
        <w:rPr>
          <w:rFonts w:cstheme="minorHAnsi"/>
        </w:rPr>
        <w:t>it</w:t>
      </w:r>
      <w:r w:rsidR="00522D1C" w:rsidRPr="00522D1C">
        <w:rPr>
          <w:rFonts w:cstheme="minorHAnsi"/>
        </w:rPr>
        <w:t xml:space="preserve"> relates to our </w:t>
      </w:r>
      <w:r w:rsidR="00522D1C">
        <w:rPr>
          <w:rFonts w:cstheme="minorHAnsi"/>
        </w:rPr>
        <w:t>strategy and the rationale for where it differs</w:t>
      </w:r>
      <w:r w:rsidR="00191162">
        <w:rPr>
          <w:rFonts w:cstheme="minorHAnsi"/>
        </w:rPr>
        <w:t>:</w:t>
      </w:r>
    </w:p>
    <w:tbl>
      <w:tblPr>
        <w:tblStyle w:val="TableGrid"/>
        <w:tblW w:w="0" w:type="auto"/>
        <w:tblLook w:val="04A0" w:firstRow="1" w:lastRow="0" w:firstColumn="1" w:lastColumn="0" w:noHBand="0" w:noVBand="1"/>
      </w:tblPr>
      <w:tblGrid>
        <w:gridCol w:w="9016"/>
      </w:tblGrid>
      <w:tr w:rsidR="00EB1917" w14:paraId="2A9AEB72" w14:textId="77777777" w:rsidTr="00EB1917">
        <w:trPr>
          <w:trHeight w:val="994"/>
        </w:trPr>
        <w:tc>
          <w:tcPr>
            <w:tcW w:w="9016" w:type="dxa"/>
            <w:vAlign w:val="center"/>
          </w:tcPr>
          <w:p w14:paraId="2D09577B" w14:textId="06CCA9C6" w:rsidR="00EB1917" w:rsidRDefault="00EB1917" w:rsidP="00EB1917">
            <w:pPr>
              <w:rPr>
                <w:rFonts w:cstheme="minorHAnsi"/>
              </w:rPr>
            </w:pPr>
            <w:r w:rsidRPr="00522D1C">
              <w:rPr>
                <w:rFonts w:cstheme="minorHAnsi"/>
              </w:rPr>
              <w:t>Mapping of Govt guidance for IPC for COVID-19 in care homes</w:t>
            </w:r>
            <w:r>
              <w:rPr>
                <w:rFonts w:cstheme="minorHAnsi"/>
              </w:rPr>
              <w:t xml:space="preserve">: </w:t>
            </w:r>
          </w:p>
          <w:p w14:paraId="40DAF2A1" w14:textId="5A6DC8C6" w:rsidR="00EB1917" w:rsidRDefault="00EB1917" w:rsidP="00EB1917">
            <w:pPr>
              <w:rPr>
                <w:rFonts w:cstheme="minorHAnsi"/>
              </w:rPr>
            </w:pPr>
            <w:r w:rsidRPr="00522D1C">
              <w:rPr>
                <w:rStyle w:val="Hyperlink"/>
                <w:rFonts w:cstheme="minorHAnsi"/>
              </w:rPr>
              <w:t>https://www.bushproof.com/wp-content/uploads/2020/05/Mapping-Govt-IPC-strategies-for-COVID-19-in-care-homes.pdf</w:t>
            </w:r>
          </w:p>
        </w:tc>
      </w:tr>
    </w:tbl>
    <w:p w14:paraId="6610CEC8" w14:textId="3E863FE5" w:rsidR="00191162" w:rsidRDefault="0013327B" w:rsidP="00EB1917">
      <w:pPr>
        <w:spacing w:before="120"/>
        <w:rPr>
          <w:rFonts w:cstheme="minorHAnsi"/>
        </w:rPr>
      </w:pPr>
      <w:r w:rsidRPr="0013327B">
        <w:rPr>
          <w:rFonts w:cstheme="minorHAnsi"/>
        </w:rPr>
        <w:t xml:space="preserve">Our care homes strategy is based around </w:t>
      </w:r>
      <w:r>
        <w:rPr>
          <w:rFonts w:cstheme="minorHAnsi"/>
        </w:rPr>
        <w:t>a fundamental understanding of</w:t>
      </w:r>
      <w:r w:rsidRPr="0013327B">
        <w:rPr>
          <w:rFonts w:cstheme="minorHAnsi"/>
        </w:rPr>
        <w:t xml:space="preserve"> </w:t>
      </w:r>
      <w:r w:rsidRPr="0013327B">
        <w:rPr>
          <w:rFonts w:cstheme="minorHAnsi"/>
          <w:u w:val="single"/>
        </w:rPr>
        <w:t>asymptomatic / pre-symptomatic transmission</w:t>
      </w:r>
      <w:r w:rsidRPr="0013327B">
        <w:rPr>
          <w:rFonts w:cstheme="minorHAnsi"/>
        </w:rPr>
        <w:t xml:space="preserve"> </w:t>
      </w:r>
      <w:r>
        <w:rPr>
          <w:rFonts w:cstheme="minorHAnsi"/>
        </w:rPr>
        <w:t>a</w:t>
      </w:r>
      <w:r w:rsidRPr="0013327B">
        <w:rPr>
          <w:rFonts w:cstheme="minorHAnsi"/>
        </w:rPr>
        <w:t>s a major contributor to the spread of C</w:t>
      </w:r>
      <w:r>
        <w:rPr>
          <w:rFonts w:cstheme="minorHAnsi"/>
        </w:rPr>
        <w:t>OVID</w:t>
      </w:r>
      <w:r w:rsidRPr="0013327B">
        <w:rPr>
          <w:rFonts w:cstheme="minorHAnsi"/>
        </w:rPr>
        <w:t>-19</w:t>
      </w:r>
      <w:r>
        <w:rPr>
          <w:rFonts w:cstheme="minorHAnsi"/>
        </w:rPr>
        <w:t>. Because of that, we stress strongly the importance of</w:t>
      </w:r>
      <w:r w:rsidR="004660D1" w:rsidRPr="00191162">
        <w:rPr>
          <w:rFonts w:cstheme="minorHAnsi"/>
        </w:rPr>
        <w:t xml:space="preserve"> </w:t>
      </w:r>
      <w:r w:rsidR="004660D1" w:rsidRPr="003368C6">
        <w:rPr>
          <w:rFonts w:cstheme="minorHAnsi"/>
          <w:u w:val="single"/>
        </w:rPr>
        <w:t>clear delineation of risk zones</w:t>
      </w:r>
      <w:r w:rsidR="00C84363" w:rsidRPr="003368C6">
        <w:rPr>
          <w:rFonts w:cstheme="minorHAnsi"/>
          <w:u w:val="single"/>
        </w:rPr>
        <w:t xml:space="preserve"> </w:t>
      </w:r>
      <w:r w:rsidR="00F76EBE">
        <w:rPr>
          <w:rFonts w:cstheme="minorHAnsi"/>
          <w:u w:val="single"/>
        </w:rPr>
        <w:t>throughout</w:t>
      </w:r>
      <w:r w:rsidR="00C84363" w:rsidRPr="003368C6">
        <w:rPr>
          <w:rFonts w:cstheme="minorHAnsi"/>
          <w:u w:val="single"/>
        </w:rPr>
        <w:t xml:space="preserve"> the entire building</w:t>
      </w:r>
      <w:r w:rsidR="00C84363">
        <w:rPr>
          <w:rFonts w:cstheme="minorHAnsi"/>
        </w:rPr>
        <w:t>,</w:t>
      </w:r>
      <w:r w:rsidR="00645EFB">
        <w:rPr>
          <w:rFonts w:cstheme="minorHAnsi"/>
        </w:rPr>
        <w:t xml:space="preserve"> in order to reduce cross-contamination including from asymptomatic residents to whom ‘normal care’ might otherwise be given. This method of zoning</w:t>
      </w:r>
      <w:r w:rsidR="00C84363">
        <w:rPr>
          <w:rFonts w:cstheme="minorHAnsi"/>
        </w:rPr>
        <w:t xml:space="preserve"> </w:t>
      </w:r>
      <w:r w:rsidR="006C688B">
        <w:rPr>
          <w:rFonts w:cstheme="minorHAnsi"/>
        </w:rPr>
        <w:t>(also known as ‘T</w:t>
      </w:r>
      <w:r w:rsidR="00D47FE1">
        <w:rPr>
          <w:rFonts w:cstheme="minorHAnsi"/>
        </w:rPr>
        <w:t>raffic Control Bundling or TCB)</w:t>
      </w:r>
      <w:r w:rsidR="004660D1" w:rsidRPr="00191162">
        <w:rPr>
          <w:rFonts w:cstheme="minorHAnsi"/>
        </w:rPr>
        <w:t xml:space="preserve"> is known to</w:t>
      </w:r>
      <w:r w:rsidR="00C84363">
        <w:rPr>
          <w:rFonts w:cstheme="minorHAnsi"/>
        </w:rPr>
        <w:t xml:space="preserve"> have</w:t>
      </w:r>
      <w:r w:rsidR="00F76EBE">
        <w:rPr>
          <w:rFonts w:cstheme="minorHAnsi"/>
        </w:rPr>
        <w:t xml:space="preserve"> greatly</w:t>
      </w:r>
      <w:r w:rsidR="004660D1" w:rsidRPr="00191162">
        <w:rPr>
          <w:rFonts w:cstheme="minorHAnsi"/>
        </w:rPr>
        <w:t xml:space="preserve"> reduce</w:t>
      </w:r>
      <w:r w:rsidR="00C84363">
        <w:rPr>
          <w:rFonts w:cstheme="minorHAnsi"/>
        </w:rPr>
        <w:t>d</w:t>
      </w:r>
      <w:r w:rsidR="004660D1" w:rsidRPr="00191162">
        <w:rPr>
          <w:rFonts w:cstheme="minorHAnsi"/>
        </w:rPr>
        <w:t xml:space="preserve"> infection </w:t>
      </w:r>
      <w:r w:rsidR="00645EFB">
        <w:rPr>
          <w:rFonts w:cstheme="minorHAnsi"/>
        </w:rPr>
        <w:t xml:space="preserve">within health care centres </w:t>
      </w:r>
      <w:r w:rsidR="004660D1" w:rsidRPr="00191162">
        <w:rPr>
          <w:rFonts w:cstheme="minorHAnsi"/>
        </w:rPr>
        <w:t>from p</w:t>
      </w:r>
      <w:r w:rsidR="00191162">
        <w:rPr>
          <w:rFonts w:cstheme="minorHAnsi"/>
        </w:rPr>
        <w:t>r</w:t>
      </w:r>
      <w:r w:rsidR="00645EFB">
        <w:rPr>
          <w:rFonts w:cstheme="minorHAnsi"/>
        </w:rPr>
        <w:t>evious SARS and Ebola outbreaks</w:t>
      </w:r>
      <w:r w:rsidR="00D47FE1">
        <w:rPr>
          <w:rFonts w:cstheme="minorHAnsi"/>
        </w:rPr>
        <w:t>, and</w:t>
      </w:r>
      <w:r w:rsidR="00645EFB">
        <w:rPr>
          <w:rFonts w:cstheme="minorHAnsi"/>
        </w:rPr>
        <w:t xml:space="preserve"> has been detailed here:</w:t>
      </w:r>
    </w:p>
    <w:tbl>
      <w:tblPr>
        <w:tblStyle w:val="TableGrid"/>
        <w:tblW w:w="0" w:type="auto"/>
        <w:tblLook w:val="04A0" w:firstRow="1" w:lastRow="0" w:firstColumn="1" w:lastColumn="0" w:noHBand="0" w:noVBand="1"/>
      </w:tblPr>
      <w:tblGrid>
        <w:gridCol w:w="9016"/>
      </w:tblGrid>
      <w:tr w:rsidR="00EB1917" w14:paraId="683901CE" w14:textId="77777777" w:rsidTr="00EB1917">
        <w:trPr>
          <w:trHeight w:val="4755"/>
        </w:trPr>
        <w:tc>
          <w:tcPr>
            <w:tcW w:w="9016" w:type="dxa"/>
            <w:vAlign w:val="center"/>
          </w:tcPr>
          <w:p w14:paraId="5D75F448" w14:textId="77777777" w:rsidR="00EB1917" w:rsidRPr="0032142F" w:rsidRDefault="00EB1917" w:rsidP="00EB1917">
            <w:pPr>
              <w:spacing w:before="120" w:after="160"/>
              <w:rPr>
                <w:rStyle w:val="Hyperlink"/>
                <w:rFonts w:cstheme="minorHAnsi"/>
              </w:rPr>
            </w:pPr>
            <w:r w:rsidRPr="0032142F">
              <w:rPr>
                <w:rFonts w:cstheme="minorHAnsi"/>
              </w:rPr>
              <w:lastRenderedPageBreak/>
              <w:t xml:space="preserve">Yen, M.Y. </w:t>
            </w:r>
            <w:r w:rsidRPr="0032142F">
              <w:rPr>
                <w:rFonts w:cstheme="minorHAnsi"/>
                <w:i/>
              </w:rPr>
              <w:t>et al</w:t>
            </w:r>
            <w:r w:rsidRPr="0032142F">
              <w:rPr>
                <w:rFonts w:cstheme="minorHAnsi"/>
              </w:rPr>
              <w:t xml:space="preserve"> (2006) Using an integrated infection control strategy during outbreak control to minimize nosocomial infection of severe acute respiratory syndrome among healthcare workers. </w:t>
            </w:r>
            <w:hyperlink r:id="rId12" w:tooltip="Go to Journal of Hospital Infection on ScienceDirect" w:history="1">
              <w:r w:rsidRPr="0032142F">
                <w:rPr>
                  <w:rFonts w:cstheme="minorHAnsi"/>
                  <w:i/>
                </w:rPr>
                <w:t>Journal of Hospital Infection</w:t>
              </w:r>
            </w:hyperlink>
            <w:r w:rsidRPr="0032142F">
              <w:rPr>
                <w:rFonts w:cstheme="minorHAnsi"/>
              </w:rPr>
              <w:t xml:space="preserve">, </w:t>
            </w:r>
            <w:hyperlink r:id="rId13" w:tooltip="Go to table of contents for this volume/issue" w:history="1">
              <w:r w:rsidRPr="0032142F">
                <w:rPr>
                  <w:rFonts w:cstheme="minorHAnsi"/>
                </w:rPr>
                <w:t>Volume 62, Issue 2</w:t>
              </w:r>
            </w:hyperlink>
            <w:r w:rsidRPr="0032142F">
              <w:rPr>
                <w:rFonts w:cstheme="minorHAnsi"/>
              </w:rPr>
              <w:t xml:space="preserve">, February 2006, Pages 195-199. </w:t>
            </w:r>
            <w:hyperlink r:id="rId14" w:history="1">
              <w:r w:rsidRPr="0032142F">
                <w:rPr>
                  <w:rStyle w:val="Hyperlink"/>
                  <w:rFonts w:cstheme="minorHAnsi"/>
                </w:rPr>
                <w:t>https://www.sciencedirect.com/science/article/pii/S0195670105001258</w:t>
              </w:r>
            </w:hyperlink>
          </w:p>
          <w:p w14:paraId="1129642C" w14:textId="77777777" w:rsidR="00EB1917" w:rsidRPr="0032142F" w:rsidRDefault="00EB1917" w:rsidP="00EB1917">
            <w:pPr>
              <w:spacing w:before="120" w:after="160"/>
              <w:rPr>
                <w:rStyle w:val="Hyperlink"/>
                <w:rFonts w:cstheme="minorHAnsi"/>
              </w:rPr>
            </w:pPr>
            <w:r w:rsidRPr="0032142F">
              <w:rPr>
                <w:rFonts w:cstheme="minorHAnsi"/>
              </w:rPr>
              <w:t>Yen, M.Y.</w:t>
            </w:r>
            <w:r w:rsidRPr="00191162">
              <w:t xml:space="preserve"> </w:t>
            </w:r>
            <w:r w:rsidRPr="0032142F">
              <w:rPr>
                <w:i/>
              </w:rPr>
              <w:t>et al</w:t>
            </w:r>
            <w:r w:rsidRPr="00191162">
              <w:t xml:space="preserve"> (2011) Taiwan's traffic control bundle and the elimination of nosocomial severe acute respiratory syndrome among healthcare workers. </w:t>
            </w:r>
            <w:hyperlink r:id="rId15" w:tooltip="Go to Journal of Hospital Infection on ScienceDirect" w:history="1">
              <w:r w:rsidRPr="0032142F">
                <w:rPr>
                  <w:i/>
                </w:rPr>
                <w:t>Journal of Hospital Infection</w:t>
              </w:r>
            </w:hyperlink>
            <w:r w:rsidRPr="00191162">
              <w:t xml:space="preserve">, </w:t>
            </w:r>
            <w:hyperlink r:id="rId16" w:tooltip="Go to table of contents for this volume/issue" w:history="1">
              <w:r w:rsidRPr="00191162">
                <w:t>Volume 77, Issue 4</w:t>
              </w:r>
            </w:hyperlink>
            <w:r w:rsidRPr="00191162">
              <w:t xml:space="preserve">, April 2011, Pages 332-337. </w:t>
            </w:r>
            <w:hyperlink r:id="rId17" w:history="1">
              <w:r w:rsidRPr="0032142F">
                <w:rPr>
                  <w:rStyle w:val="Hyperlink"/>
                  <w:rFonts w:cstheme="minorHAnsi"/>
                </w:rPr>
                <w:t>https://www.sciencedirect.com/science/article/pii/S019567011000530X</w:t>
              </w:r>
            </w:hyperlink>
          </w:p>
          <w:p w14:paraId="7BF4A2AE" w14:textId="77777777" w:rsidR="00EB1917" w:rsidRPr="0032142F" w:rsidRDefault="00EB1917" w:rsidP="00EB1917">
            <w:pPr>
              <w:spacing w:before="120" w:after="160"/>
              <w:rPr>
                <w:rStyle w:val="Hyperlink"/>
                <w:rFonts w:cstheme="minorHAnsi"/>
              </w:rPr>
            </w:pPr>
            <w:r w:rsidRPr="0032142F">
              <w:rPr>
                <w:rFonts w:cstheme="minorHAnsi"/>
              </w:rPr>
              <w:t>Yen, M.Y.</w:t>
            </w:r>
            <w:r w:rsidRPr="00191162">
              <w:t xml:space="preserve"> </w:t>
            </w:r>
            <w:r w:rsidRPr="0032142F">
              <w:rPr>
                <w:i/>
              </w:rPr>
              <w:t>et al</w:t>
            </w:r>
            <w:r>
              <w:t xml:space="preserve"> (2020)</w:t>
            </w:r>
            <w:r w:rsidRPr="00191162">
              <w:t xml:space="preserve"> Interrupting COVID-19 transmission by implementing enhanced traffic control bundling: Implications for global prevention and control efforts. </w:t>
            </w:r>
            <w:hyperlink r:id="rId18" w:tooltip="Go to Journal of Microbiology, Immunology and Infection on ScienceDirect" w:history="1">
              <w:r w:rsidRPr="0032142F">
                <w:rPr>
                  <w:i/>
                </w:rPr>
                <w:t>Journal of Microbiology, Immunology and Infection</w:t>
              </w:r>
            </w:hyperlink>
            <w:r w:rsidRPr="0032142F">
              <w:rPr>
                <w:i/>
              </w:rPr>
              <w:t xml:space="preserve">. </w:t>
            </w:r>
            <w:hyperlink r:id="rId19" w:history="1">
              <w:r w:rsidRPr="0032142F">
                <w:rPr>
                  <w:rStyle w:val="Hyperlink"/>
                  <w:rFonts w:cstheme="minorHAnsi"/>
                </w:rPr>
                <w:t>https://www.sciencedirect.com/science/article/pii/S1684118220300712</w:t>
              </w:r>
            </w:hyperlink>
          </w:p>
          <w:p w14:paraId="735D9564" w14:textId="0F7DA7E6" w:rsidR="00EB1917" w:rsidRPr="00EB1917" w:rsidRDefault="00EB1917" w:rsidP="00EB1917">
            <w:pPr>
              <w:spacing w:before="120" w:after="160"/>
              <w:rPr>
                <w:rFonts w:cstheme="minorHAnsi"/>
                <w:color w:val="0000FF"/>
                <w:u w:val="single"/>
              </w:rPr>
            </w:pPr>
            <w:r w:rsidRPr="002A6790">
              <w:t>Schwartz,</w:t>
            </w:r>
            <w:r>
              <w:t xml:space="preserve"> J.</w:t>
            </w:r>
            <w:r w:rsidRPr="002A6790">
              <w:t xml:space="preserve"> King,</w:t>
            </w:r>
            <w:r>
              <w:t xml:space="preserve"> C-C.;</w:t>
            </w:r>
            <w:r w:rsidRPr="002A6790">
              <w:t xml:space="preserve"> </w:t>
            </w:r>
            <w:r>
              <w:t xml:space="preserve">Yen, </w:t>
            </w:r>
            <w:r w:rsidRPr="002A6790">
              <w:t>M-Y</w:t>
            </w:r>
            <w:r>
              <w:t>. (2020)</w:t>
            </w:r>
            <w:r w:rsidRPr="002A6790">
              <w:t xml:space="preserve"> Protecting Healthcare Workers During the Coronavirus Disease 2019 (COVID-19) Outbreak: Lessons From Taiwan’s Severe Acut</w:t>
            </w:r>
            <w:r>
              <w:t>e Respiratory Syndrome Response.</w:t>
            </w:r>
            <w:r w:rsidRPr="002A6790">
              <w:t> </w:t>
            </w:r>
            <w:r w:rsidRPr="0032142F">
              <w:rPr>
                <w:i/>
                <w:iCs/>
              </w:rPr>
              <w:t>Clinical Infectious Diseases</w:t>
            </w:r>
            <w:r>
              <w:t xml:space="preserve">, ciaa255. </w:t>
            </w:r>
            <w:hyperlink r:id="rId20" w:history="1">
              <w:r w:rsidRPr="0032142F">
                <w:rPr>
                  <w:rStyle w:val="Hyperlink"/>
                  <w:rFonts w:cstheme="minorHAnsi"/>
                </w:rPr>
                <w:t>https://doi.org/10.1093/cid/ciaa255</w:t>
              </w:r>
            </w:hyperlink>
          </w:p>
        </w:tc>
      </w:tr>
    </w:tbl>
    <w:p w14:paraId="73D2FC81" w14:textId="17BFC3F6" w:rsidR="00CA18A1" w:rsidRDefault="00A03BDE" w:rsidP="00EB1917">
      <w:pPr>
        <w:spacing w:before="120"/>
      </w:pPr>
      <w:r>
        <w:t>W</w:t>
      </w:r>
      <w:r w:rsidR="00645EFB">
        <w:t>e acknowledge that</w:t>
      </w:r>
      <w:r w:rsidR="006C688B">
        <w:t xml:space="preserve"> this knowledge on zoning comes from health care settings, not care homes, which have a vulnerable population living in close quarters. Therefore</w:t>
      </w:r>
      <w:r w:rsidR="00645EFB">
        <w:t xml:space="preserve"> the strategy</w:t>
      </w:r>
      <w:r w:rsidR="006C688B">
        <w:t xml:space="preserve"> outlined</w:t>
      </w:r>
      <w:r w:rsidR="00645EFB">
        <w:t xml:space="preserve"> in this document </w:t>
      </w:r>
      <w:r w:rsidR="006C688B">
        <w:t>may</w:t>
      </w:r>
      <w:r w:rsidR="00645EFB">
        <w:t xml:space="preserve"> </w:t>
      </w:r>
      <w:r w:rsidR="00645EFB" w:rsidRPr="00E218B5">
        <w:t>not</w:t>
      </w:r>
      <w:r w:rsidR="006C688B">
        <w:t xml:space="preserve"> be</w:t>
      </w:r>
      <w:r w:rsidR="00645EFB" w:rsidRPr="00E218B5">
        <w:t xml:space="preserve"> ideal</w:t>
      </w:r>
      <w:r w:rsidR="00645EFB">
        <w:t xml:space="preserve"> (i.e. where we</w:t>
      </w:r>
      <w:r w:rsidR="00606E51">
        <w:t xml:space="preserve"> have to</w:t>
      </w:r>
      <w:r w:rsidR="00645EFB">
        <w:t xml:space="preserve"> deal with</w:t>
      </w:r>
      <w:r w:rsidR="00645EFB" w:rsidRPr="00E218B5">
        <w:t xml:space="preserve"> confirmed, suspected and healthy residents</w:t>
      </w:r>
      <w:r w:rsidR="00645EFB">
        <w:t xml:space="preserve"> who are</w:t>
      </w:r>
      <w:r w:rsidR="00645EFB" w:rsidRPr="00E218B5">
        <w:t xml:space="preserve"> all</w:t>
      </w:r>
      <w:r w:rsidR="00645EFB">
        <w:t xml:space="preserve"> present within the same building)</w:t>
      </w:r>
      <w:r w:rsidR="006C688B">
        <w:t xml:space="preserve"> and e</w:t>
      </w:r>
      <w:r w:rsidR="00645EFB" w:rsidRPr="00E218B5">
        <w:t>ven with stringent controls</w:t>
      </w:r>
      <w:r w:rsidR="00645EFB">
        <w:t>, cross-contamination is a very real possibility given other constraints of staffing and PPE shortages</w:t>
      </w:r>
      <w:r w:rsidR="00645EFB" w:rsidRPr="00E218B5">
        <w:t xml:space="preserve">. </w:t>
      </w:r>
    </w:p>
    <w:p w14:paraId="16652CE9" w14:textId="512DCFDC" w:rsidR="00864043" w:rsidRPr="00CA18A1" w:rsidRDefault="006C688B" w:rsidP="00CA18A1">
      <w:r>
        <w:t>However, this is the current situation that we find ourselves in</w:t>
      </w:r>
      <w:r w:rsidR="00363732">
        <w:t>. A</w:t>
      </w:r>
      <w:r w:rsidR="00606E51">
        <w:t xml:space="preserve"> </w:t>
      </w:r>
      <w:r w:rsidR="00363732">
        <w:t xml:space="preserve">recent </w:t>
      </w:r>
      <w:r w:rsidR="00606E51">
        <w:t>paper adapting the zoning concept to lon</w:t>
      </w:r>
      <w:r w:rsidR="00363732">
        <w:t xml:space="preserve">g-term care facilities has </w:t>
      </w:r>
      <w:r w:rsidR="00606E51">
        <w:t>been released, which has very similar guidance to this document</w:t>
      </w:r>
      <w:r w:rsidR="00645EFB">
        <w:t>:</w:t>
      </w:r>
    </w:p>
    <w:tbl>
      <w:tblPr>
        <w:tblStyle w:val="TableGrid"/>
        <w:tblW w:w="0" w:type="auto"/>
        <w:tblLook w:val="04A0" w:firstRow="1" w:lastRow="0" w:firstColumn="1" w:lastColumn="0" w:noHBand="0" w:noVBand="1"/>
      </w:tblPr>
      <w:tblGrid>
        <w:gridCol w:w="9016"/>
      </w:tblGrid>
      <w:tr w:rsidR="00864043" w14:paraId="75320395" w14:textId="77777777" w:rsidTr="00864043">
        <w:tc>
          <w:tcPr>
            <w:tcW w:w="9016" w:type="dxa"/>
            <w:vAlign w:val="center"/>
          </w:tcPr>
          <w:p w14:paraId="394A5F2D" w14:textId="5F117389" w:rsidR="00864043" w:rsidRPr="00864043" w:rsidRDefault="00864043" w:rsidP="00864043">
            <w:pPr>
              <w:spacing w:before="120" w:after="160" w:line="259" w:lineRule="auto"/>
            </w:pPr>
            <w:r w:rsidRPr="0032142F">
              <w:rPr>
                <w:rFonts w:cstheme="minorHAnsi"/>
              </w:rPr>
              <w:t>Yen, M.Y.</w:t>
            </w:r>
            <w:r w:rsidRPr="00191162">
              <w:t xml:space="preserve"> </w:t>
            </w:r>
            <w:r w:rsidRPr="0032142F">
              <w:rPr>
                <w:i/>
              </w:rPr>
              <w:t>et al</w:t>
            </w:r>
            <w:r>
              <w:t xml:space="preserve"> (2020) </w:t>
            </w:r>
            <w:r w:rsidRPr="007A4371">
              <w:t>Recommendations for protecting against and mitigating the COVID-19 pandemic in long-term care facilities</w:t>
            </w:r>
            <w:r>
              <w:t xml:space="preserve">. </w:t>
            </w:r>
            <w:r w:rsidRPr="0032142F">
              <w:rPr>
                <w:i/>
              </w:rPr>
              <w:t>Journal of Microbiology, Immunology and Infection.</w:t>
            </w:r>
            <w:r>
              <w:t xml:space="preserve"> </w:t>
            </w:r>
            <w:hyperlink r:id="rId21" w:history="1">
              <w:r>
                <w:rPr>
                  <w:rStyle w:val="Hyperlink"/>
                </w:rPr>
                <w:t>https://www.sciencedirect.com/science/article/pii/S1684118220300979?via%3Dihub</w:t>
              </w:r>
            </w:hyperlink>
          </w:p>
        </w:tc>
      </w:tr>
    </w:tbl>
    <w:p w14:paraId="32CD69B8" w14:textId="656F35E5" w:rsidR="00A03BDE" w:rsidRDefault="00A03BDE" w:rsidP="00063CA2">
      <w:pPr>
        <w:spacing w:before="120"/>
        <w:rPr>
          <w:rFonts w:cstheme="minorHAnsi"/>
        </w:rPr>
      </w:pPr>
      <w:r>
        <w:rPr>
          <w:rFonts w:cstheme="minorHAnsi"/>
        </w:rPr>
        <w:t>More recently on 21</w:t>
      </w:r>
      <w:r w:rsidRPr="00A03BDE">
        <w:rPr>
          <w:rFonts w:cstheme="minorHAnsi"/>
          <w:vertAlign w:val="superscript"/>
        </w:rPr>
        <w:t>st</w:t>
      </w:r>
      <w:r>
        <w:rPr>
          <w:rFonts w:cstheme="minorHAnsi"/>
        </w:rPr>
        <w:t xml:space="preserve"> May, WHO released updated guidance for infection prevention and control in long-term care facilities within the European region, which now recommends our zoning strategy:</w:t>
      </w:r>
    </w:p>
    <w:tbl>
      <w:tblPr>
        <w:tblStyle w:val="TableGrid"/>
        <w:tblW w:w="0" w:type="auto"/>
        <w:tblLook w:val="04A0" w:firstRow="1" w:lastRow="0" w:firstColumn="1" w:lastColumn="0" w:noHBand="0" w:noVBand="1"/>
      </w:tblPr>
      <w:tblGrid>
        <w:gridCol w:w="9016"/>
      </w:tblGrid>
      <w:tr w:rsidR="00A03BDE" w14:paraId="604BF983" w14:textId="77777777" w:rsidTr="00A03BDE">
        <w:tc>
          <w:tcPr>
            <w:tcW w:w="9016" w:type="dxa"/>
          </w:tcPr>
          <w:p w14:paraId="10FC13E4" w14:textId="77777777" w:rsidR="00A03BDE" w:rsidRDefault="00A03BDE" w:rsidP="00A03BDE">
            <w:pPr>
              <w:spacing w:before="120"/>
              <w:rPr>
                <w:rFonts w:cstheme="minorHAnsi"/>
              </w:rPr>
            </w:pPr>
            <w:r w:rsidRPr="00A03BDE">
              <w:rPr>
                <w:rFonts w:cstheme="minorHAnsi"/>
              </w:rPr>
              <w:t xml:space="preserve">WHO (2020) </w:t>
            </w:r>
            <w:r w:rsidRPr="00A03BDE">
              <w:rPr>
                <w:rFonts w:cstheme="minorHAnsi"/>
                <w:i/>
              </w:rPr>
              <w:t>Strengthening the Health Systems Response to COVID-19. Technical guidance #6: Preventing and managing the COVID-19 pandemic across long-term care services in the WHO European Region.</w:t>
            </w:r>
            <w:r>
              <w:rPr>
                <w:rFonts w:cstheme="minorHAnsi"/>
              </w:rPr>
              <w:t xml:space="preserve"> </w:t>
            </w:r>
          </w:p>
          <w:p w14:paraId="2E03BBE5" w14:textId="3193C83A" w:rsidR="00A03BDE" w:rsidRDefault="00287F05" w:rsidP="00A03BDE">
            <w:pPr>
              <w:spacing w:after="160"/>
              <w:rPr>
                <w:rFonts w:cstheme="minorHAnsi"/>
              </w:rPr>
            </w:pPr>
            <w:hyperlink r:id="rId22" w:history="1">
              <w:r w:rsidR="00A03BDE">
                <w:rPr>
                  <w:rStyle w:val="Hyperlink"/>
                </w:rPr>
                <w:t>http://www.euro.who.int/en/health-topics/Health-systems/pages/strengthening-the-health-system-response-to-covid-19/technical-guidance-and-check-lists/strengthening-the-health-systems-response-to-covid-19-technical-guidance-6,-21-may-2020</w:t>
              </w:r>
            </w:hyperlink>
          </w:p>
        </w:tc>
      </w:tr>
    </w:tbl>
    <w:p w14:paraId="09BFAB3F" w14:textId="05F19B1E" w:rsidR="00063CA2" w:rsidRPr="00063CA2" w:rsidRDefault="00CA18A1" w:rsidP="00063CA2">
      <w:pPr>
        <w:spacing w:before="120"/>
        <w:rPr>
          <w:rFonts w:cstheme="minorHAnsi"/>
        </w:rPr>
      </w:pPr>
      <w:r w:rsidRPr="00191162">
        <w:rPr>
          <w:rFonts w:cstheme="minorHAnsi"/>
        </w:rPr>
        <w:t>This strategy also attempts to add some more pragmatic detail for certain elements. For example, how to practically re-purpose PPE as suggested here:</w:t>
      </w:r>
    </w:p>
    <w:tbl>
      <w:tblPr>
        <w:tblStyle w:val="TableGrid"/>
        <w:tblW w:w="0" w:type="auto"/>
        <w:tblLook w:val="04A0" w:firstRow="1" w:lastRow="0" w:firstColumn="1" w:lastColumn="0" w:noHBand="0" w:noVBand="1"/>
      </w:tblPr>
      <w:tblGrid>
        <w:gridCol w:w="9016"/>
      </w:tblGrid>
      <w:tr w:rsidR="00CA18A1" w14:paraId="052942F2" w14:textId="77777777" w:rsidTr="00063CA2">
        <w:tc>
          <w:tcPr>
            <w:tcW w:w="9016" w:type="dxa"/>
            <w:vAlign w:val="center"/>
          </w:tcPr>
          <w:p w14:paraId="306A9D82" w14:textId="00CA5FE9" w:rsidR="00CA18A1" w:rsidRDefault="00CA18A1" w:rsidP="00063CA2">
            <w:pPr>
              <w:spacing w:before="120" w:after="160" w:line="259" w:lineRule="auto"/>
              <w:rPr>
                <w:rFonts w:cstheme="minorHAnsi"/>
              </w:rPr>
            </w:pPr>
            <w:r w:rsidRPr="00E17D88">
              <w:rPr>
                <w:rFonts w:cstheme="minorHAnsi"/>
              </w:rPr>
              <w:t xml:space="preserve">WHO (2020) </w:t>
            </w:r>
            <w:r w:rsidRPr="00C95A16">
              <w:rPr>
                <w:rFonts w:cstheme="minorHAnsi"/>
                <w:i/>
              </w:rPr>
              <w:t>Rational use of personal protective equipment for coronavirus disease (COVID-19) and considerations during severe shortages: Interim guidance.</w:t>
            </w:r>
            <w:r w:rsidR="00A03BDE">
              <w:rPr>
                <w:rFonts w:cstheme="minorHAnsi"/>
              </w:rPr>
              <w:t xml:space="preserve"> </w:t>
            </w:r>
            <w:hyperlink r:id="rId23" w:history="1">
              <w:r w:rsidRPr="00E17D88">
                <w:rPr>
                  <w:rStyle w:val="Hyperlink"/>
                  <w:rFonts w:cstheme="minorHAnsi"/>
                </w:rPr>
                <w:t>https://apps.who.int/iris/bitstream/handle/10665/331695/WHO-2019-nCov-IPC_PPE_use-2020.3-eng.pdf</w:t>
              </w:r>
            </w:hyperlink>
          </w:p>
        </w:tc>
      </w:tr>
    </w:tbl>
    <w:p w14:paraId="3CDBD173" w14:textId="77777777" w:rsidR="005C16A2" w:rsidRDefault="005C16A2" w:rsidP="00CA18A1">
      <w:pPr>
        <w:spacing w:before="240"/>
        <w:rPr>
          <w:rFonts w:ascii="Calibri Light" w:hAnsi="Calibri Light" w:cs="Calibri Light"/>
          <w:b/>
          <w:sz w:val="24"/>
        </w:rPr>
      </w:pPr>
    </w:p>
    <w:p w14:paraId="3DAD4AA6" w14:textId="57FF02EA" w:rsidR="00600ED8" w:rsidRPr="009900D7" w:rsidRDefault="00600ED8" w:rsidP="00CA18A1">
      <w:pPr>
        <w:spacing w:before="240"/>
        <w:rPr>
          <w:rFonts w:ascii="Calibri Light" w:hAnsi="Calibri Light" w:cs="Calibri Light"/>
          <w:b/>
          <w:sz w:val="24"/>
        </w:rPr>
      </w:pPr>
      <w:r w:rsidRPr="009900D7">
        <w:rPr>
          <w:rFonts w:ascii="Calibri Light" w:hAnsi="Calibri Light" w:cs="Calibri Light"/>
          <w:b/>
          <w:sz w:val="24"/>
        </w:rPr>
        <w:t>Intended audience</w:t>
      </w:r>
    </w:p>
    <w:p w14:paraId="5A7F7EBF" w14:textId="77777777" w:rsidR="00C95A16" w:rsidRDefault="00FC0502" w:rsidP="00B422EA">
      <w:pPr>
        <w:spacing w:before="120" w:after="0" w:line="240" w:lineRule="auto"/>
        <w:jc w:val="both"/>
        <w:rPr>
          <w:rFonts w:eastAsia="Times New Roman"/>
        </w:rPr>
      </w:pPr>
      <w:r>
        <w:rPr>
          <w:rFonts w:eastAsia="Times New Roman"/>
        </w:rPr>
        <w:t xml:space="preserve">In general, there needs to be one designated staff member in each facility who is the lead for infection prevention and control. </w:t>
      </w:r>
      <w:r w:rsidR="00AF2D93">
        <w:rPr>
          <w:rFonts w:eastAsia="Times New Roman"/>
        </w:rPr>
        <w:t>This</w:t>
      </w:r>
      <w:r w:rsidR="00F10E11">
        <w:rPr>
          <w:rFonts w:eastAsia="Times New Roman"/>
        </w:rPr>
        <w:t xml:space="preserve"> document</w:t>
      </w:r>
      <w:r w:rsidR="00AF2D93">
        <w:rPr>
          <w:rFonts w:eastAsia="Times New Roman"/>
        </w:rPr>
        <w:t xml:space="preserve"> is meant for</w:t>
      </w:r>
      <w:r>
        <w:rPr>
          <w:rFonts w:eastAsia="Times New Roman"/>
        </w:rPr>
        <w:t xml:space="preserve"> that person and/or the care home manager. </w:t>
      </w:r>
    </w:p>
    <w:p w14:paraId="424F5986" w14:textId="7F584559" w:rsidR="00FC0502" w:rsidRDefault="00FC0502" w:rsidP="00B422EA">
      <w:pPr>
        <w:spacing w:before="120" w:after="0" w:line="240" w:lineRule="auto"/>
        <w:jc w:val="both"/>
        <w:rPr>
          <w:rFonts w:eastAsia="Times New Roman"/>
        </w:rPr>
      </w:pPr>
      <w:r>
        <w:rPr>
          <w:rFonts w:eastAsia="Times New Roman"/>
        </w:rPr>
        <w:t>It has been written for the</w:t>
      </w:r>
      <w:r w:rsidR="00733E94">
        <w:rPr>
          <w:rFonts w:eastAsia="Times New Roman"/>
        </w:rPr>
        <w:t xml:space="preserve"> UK </w:t>
      </w:r>
      <w:r>
        <w:rPr>
          <w:rFonts w:eastAsia="Times New Roman"/>
        </w:rPr>
        <w:t xml:space="preserve">context </w:t>
      </w:r>
      <w:r w:rsidR="00AF2D93">
        <w:rPr>
          <w:rFonts w:eastAsia="Times New Roman"/>
        </w:rPr>
        <w:t xml:space="preserve">to </w:t>
      </w:r>
      <w:r>
        <w:rPr>
          <w:rFonts w:eastAsia="Times New Roman"/>
        </w:rPr>
        <w:t xml:space="preserve">help people </w:t>
      </w:r>
      <w:r w:rsidR="00B75F68">
        <w:rPr>
          <w:rFonts w:eastAsia="Times New Roman"/>
        </w:rPr>
        <w:t xml:space="preserve">both plan for and </w:t>
      </w:r>
      <w:r w:rsidR="00AF2D93">
        <w:rPr>
          <w:rFonts w:eastAsia="Times New Roman"/>
        </w:rPr>
        <w:t>implem</w:t>
      </w:r>
      <w:r w:rsidR="00DD5E77">
        <w:rPr>
          <w:rFonts w:eastAsia="Times New Roman"/>
        </w:rPr>
        <w:t>ent effective infection control</w:t>
      </w:r>
      <w:r w:rsidR="00733E94">
        <w:rPr>
          <w:rFonts w:eastAsia="Times New Roman"/>
        </w:rPr>
        <w:t xml:space="preserve">, </w:t>
      </w:r>
      <w:r w:rsidR="007C4475">
        <w:rPr>
          <w:rFonts w:eastAsia="Times New Roman"/>
        </w:rPr>
        <w:t xml:space="preserve">in order </w:t>
      </w:r>
      <w:r w:rsidR="00991265">
        <w:rPr>
          <w:rFonts w:eastAsia="Times New Roman"/>
        </w:rPr>
        <w:t xml:space="preserve">to minimise risks to vulnerable people living with the homes and the staff who care for them, </w:t>
      </w:r>
      <w:r w:rsidR="00733E94">
        <w:rPr>
          <w:rFonts w:eastAsia="Times New Roman"/>
        </w:rPr>
        <w:t>but it should also be useful for other country contexts</w:t>
      </w:r>
      <w:r w:rsidR="00AF2D93">
        <w:rPr>
          <w:rFonts w:eastAsia="Times New Roman"/>
        </w:rPr>
        <w:t>.</w:t>
      </w:r>
      <w:r>
        <w:rPr>
          <w:rFonts w:eastAsia="Times New Roman"/>
        </w:rPr>
        <w:t xml:space="preserve"> </w:t>
      </w:r>
    </w:p>
    <w:p w14:paraId="3B165E75" w14:textId="31701C62" w:rsidR="00600ED8" w:rsidRDefault="00DD5E77" w:rsidP="00CD5273">
      <w:pPr>
        <w:spacing w:before="120" w:after="120" w:line="240" w:lineRule="auto"/>
        <w:jc w:val="both"/>
        <w:rPr>
          <w:rFonts w:eastAsia="Times New Roman"/>
        </w:rPr>
      </w:pPr>
      <w:r>
        <w:rPr>
          <w:rFonts w:eastAsia="Times New Roman"/>
        </w:rPr>
        <w:t>We realise</w:t>
      </w:r>
      <w:r w:rsidR="00600ED8">
        <w:rPr>
          <w:rFonts w:eastAsia="Times New Roman"/>
        </w:rPr>
        <w:t xml:space="preserve"> there will be a whole range of different set-ups of care home depending on the level of care required (e.g. nurs</w:t>
      </w:r>
      <w:r w:rsidR="00AF2D93">
        <w:rPr>
          <w:rFonts w:eastAsia="Times New Roman"/>
        </w:rPr>
        <w:t xml:space="preserve">ing, care, sheltered housing), </w:t>
      </w:r>
      <w:r>
        <w:rPr>
          <w:rFonts w:eastAsia="Times New Roman"/>
        </w:rPr>
        <w:t>so</w:t>
      </w:r>
      <w:r w:rsidR="00AF2D93">
        <w:rPr>
          <w:rFonts w:eastAsia="Times New Roman"/>
        </w:rPr>
        <w:t xml:space="preserve"> e</w:t>
      </w:r>
      <w:r w:rsidR="00600ED8">
        <w:rPr>
          <w:rFonts w:eastAsia="Times New Roman"/>
        </w:rPr>
        <w:t>ach which will need a context-based response. The idea</w:t>
      </w:r>
      <w:r w:rsidR="00AF2D93">
        <w:rPr>
          <w:rFonts w:eastAsia="Times New Roman"/>
        </w:rPr>
        <w:t xml:space="preserve"> here</w:t>
      </w:r>
      <w:r w:rsidR="00600ED8">
        <w:rPr>
          <w:rFonts w:eastAsia="Times New Roman"/>
        </w:rPr>
        <w:t xml:space="preserve"> is for people to be able to use/adapt this document for their own context, yet doing so in the light of </w:t>
      </w:r>
      <w:r w:rsidR="00B15646">
        <w:rPr>
          <w:rFonts w:eastAsia="Times New Roman"/>
        </w:rPr>
        <w:t>understanding</w:t>
      </w:r>
      <w:r w:rsidR="00600ED8">
        <w:rPr>
          <w:rFonts w:eastAsia="Times New Roman"/>
        </w:rPr>
        <w:t xml:space="preserve"> about Infection Prevention and Control (IPC) through use of c</w:t>
      </w:r>
      <w:r>
        <w:rPr>
          <w:rFonts w:eastAsia="Times New Roman"/>
        </w:rPr>
        <w:t>lear delineation of risk zone</w:t>
      </w:r>
      <w:r w:rsidR="00600ED8">
        <w:rPr>
          <w:rFonts w:eastAsia="Times New Roman"/>
        </w:rPr>
        <w:t>s.</w:t>
      </w:r>
    </w:p>
    <w:tbl>
      <w:tblPr>
        <w:tblStyle w:val="TableGrid"/>
        <w:tblW w:w="0" w:type="auto"/>
        <w:tblLook w:val="04A0" w:firstRow="1" w:lastRow="0" w:firstColumn="1" w:lastColumn="0" w:noHBand="0" w:noVBand="1"/>
      </w:tblPr>
      <w:tblGrid>
        <w:gridCol w:w="9016"/>
      </w:tblGrid>
      <w:tr w:rsidR="00B75F68" w14:paraId="5307CF75" w14:textId="77777777" w:rsidTr="00B75F68">
        <w:tc>
          <w:tcPr>
            <w:tcW w:w="9016" w:type="dxa"/>
          </w:tcPr>
          <w:p w14:paraId="5897CFB2" w14:textId="5DCBEA57" w:rsidR="00B75F68" w:rsidRDefault="00B75F68" w:rsidP="00AB516B">
            <w:pPr>
              <w:spacing w:before="120" w:after="120"/>
              <w:jc w:val="both"/>
              <w:rPr>
                <w:rFonts w:eastAsia="Times New Roman"/>
              </w:rPr>
            </w:pPr>
            <w:r w:rsidRPr="007C4475">
              <w:rPr>
                <w:u w:val="single"/>
              </w:rPr>
              <w:t>It is very important to pre-plan for an outbreak</w:t>
            </w:r>
            <w:r>
              <w:t xml:space="preserve"> in your care home while you have the time to do so. Doing this will allow you to be able to act quickly and stop or minimise the spread right from the beginning once you get a first case, rather than having to get your systems in place and train your staff at the same tim</w:t>
            </w:r>
            <w:r w:rsidR="00AB516B">
              <w:t>e as responding. Develop a step-by-</w:t>
            </w:r>
            <w:r>
              <w:t>step plan for each element of the response, as outlined in this strategy and adapted to your particular context. Prepare signs, train your staff and develop simple briefings</w:t>
            </w:r>
            <w:r w:rsidR="00C85FBD">
              <w:t>,</w:t>
            </w:r>
            <w:r>
              <w:t xml:space="preserve"> ready for </w:t>
            </w:r>
            <w:r w:rsidR="00AB516B">
              <w:t>training of short-</w:t>
            </w:r>
            <w:r>
              <w:t>term agency staff who you may call on. If possible</w:t>
            </w:r>
            <w:r w:rsidR="00AB516B">
              <w:t>,</w:t>
            </w:r>
            <w:r>
              <w:t xml:space="preserve"> also </w:t>
            </w:r>
            <w:r w:rsidR="00AB516B">
              <w:t>plan in training</w:t>
            </w:r>
            <w:r>
              <w:t xml:space="preserve"> drills to build confidence of your staff </w:t>
            </w:r>
            <w:r w:rsidR="00AB516B">
              <w:t xml:space="preserve">in </w:t>
            </w:r>
            <w:r>
              <w:t>handl</w:t>
            </w:r>
            <w:r w:rsidR="00AB516B">
              <w:t>ing</w:t>
            </w:r>
            <w:r>
              <w:t xml:space="preserve"> the situation.</w:t>
            </w:r>
          </w:p>
        </w:tc>
      </w:tr>
    </w:tbl>
    <w:p w14:paraId="6351C8CC" w14:textId="1A4BBD2D" w:rsidR="00CD5273" w:rsidRPr="009900D7" w:rsidRDefault="00BA3011" w:rsidP="0012277E">
      <w:pPr>
        <w:spacing w:before="240"/>
        <w:rPr>
          <w:rFonts w:ascii="Calibri Light" w:hAnsi="Calibri Light" w:cs="Calibri Light"/>
          <w:b/>
          <w:sz w:val="24"/>
        </w:rPr>
      </w:pPr>
      <w:r>
        <w:rPr>
          <w:rFonts w:ascii="Calibri Light" w:hAnsi="Calibri Light" w:cs="Calibri Light"/>
          <w:b/>
          <w:sz w:val="24"/>
        </w:rPr>
        <w:t>Preferred</w:t>
      </w:r>
      <w:r w:rsidR="008D20C9" w:rsidRPr="009900D7">
        <w:rPr>
          <w:rFonts w:ascii="Calibri Light" w:hAnsi="Calibri Light" w:cs="Calibri Light"/>
          <w:b/>
          <w:sz w:val="24"/>
        </w:rPr>
        <w:t xml:space="preserve"> options</w:t>
      </w:r>
    </w:p>
    <w:p w14:paraId="220A5FD9" w14:textId="094BCF36" w:rsidR="00C95A16" w:rsidRPr="00E218B5" w:rsidRDefault="00EB11F3" w:rsidP="00CD5273">
      <w:pPr>
        <w:spacing w:before="120"/>
      </w:pPr>
      <w:r>
        <w:t>There are o</w:t>
      </w:r>
      <w:r w:rsidR="00C95A16" w:rsidRPr="00E218B5">
        <w:t>ther options</w:t>
      </w:r>
      <w:r w:rsidR="00BA3011">
        <w:t xml:space="preserve"> that</w:t>
      </w:r>
      <w:r w:rsidRPr="00EB11F3">
        <w:t xml:space="preserve"> </w:t>
      </w:r>
      <w:r>
        <w:t>allow an increased level of compartmentalisation rather than dealing with various levels of risk within one facility. These</w:t>
      </w:r>
      <w:r w:rsidR="00BA3011">
        <w:t xml:space="preserve"> would be preferable </w:t>
      </w:r>
      <w:r>
        <w:t>options for</w:t>
      </w:r>
      <w:r w:rsidR="00C95A16" w:rsidRPr="00E218B5">
        <w:t xml:space="preserve"> government </w:t>
      </w:r>
      <w:r>
        <w:t>to consider in order</w:t>
      </w:r>
      <w:r w:rsidR="00C95A16" w:rsidRPr="00E218B5">
        <w:t xml:space="preserve"> </w:t>
      </w:r>
      <w:r w:rsidR="008D20C9">
        <w:t xml:space="preserve">to reduce the </w:t>
      </w:r>
      <w:r w:rsidR="00BA3011">
        <w:t>risk of infection in care homes</w:t>
      </w:r>
      <w:r>
        <w:t>, and</w:t>
      </w:r>
      <w:r w:rsidR="00C95A16" w:rsidRPr="00E218B5">
        <w:t xml:space="preserve"> include</w:t>
      </w:r>
      <w:r w:rsidR="008D20C9">
        <w:t xml:space="preserve"> ideas like</w:t>
      </w:r>
      <w:r w:rsidR="00C95A16" w:rsidRPr="00E218B5">
        <w:t>:</w:t>
      </w:r>
    </w:p>
    <w:p w14:paraId="3000F166" w14:textId="70785CC7" w:rsidR="008D20C9" w:rsidRDefault="008D20C9" w:rsidP="00851AF0">
      <w:pPr>
        <w:pStyle w:val="ListParagraph"/>
        <w:numPr>
          <w:ilvl w:val="0"/>
          <w:numId w:val="13"/>
        </w:numPr>
        <w:spacing w:before="120"/>
        <w:contextualSpacing w:val="0"/>
      </w:pPr>
      <w:r>
        <w:t xml:space="preserve">Total shielding: </w:t>
      </w:r>
      <w:r w:rsidR="001D7452">
        <w:t xml:space="preserve">since </w:t>
      </w:r>
      <w:r>
        <w:t xml:space="preserve">infection comes from outside, </w:t>
      </w:r>
      <w:r w:rsidR="001D7452">
        <w:t xml:space="preserve">the safest way is </w:t>
      </w:r>
      <w:r>
        <w:t>where staff</w:t>
      </w:r>
      <w:r w:rsidR="001D7452">
        <w:t xml:space="preserve"> would</w:t>
      </w:r>
      <w:r>
        <w:t xml:space="preserve"> move in to live in the care home, and all contact with outside is stopped.</w:t>
      </w:r>
    </w:p>
    <w:p w14:paraId="030BD6CF" w14:textId="677A7632" w:rsidR="00C95A16" w:rsidRPr="00E218B5" w:rsidRDefault="00C95A16" w:rsidP="00851AF0">
      <w:pPr>
        <w:pStyle w:val="ListParagraph"/>
        <w:numPr>
          <w:ilvl w:val="0"/>
          <w:numId w:val="13"/>
        </w:numPr>
        <w:spacing w:before="120"/>
        <w:contextualSpacing w:val="0"/>
      </w:pPr>
      <w:r w:rsidRPr="00E218B5">
        <w:t xml:space="preserve">Discharging residents </w:t>
      </w:r>
      <w:r w:rsidR="00F0226D">
        <w:t xml:space="preserve">(both those </w:t>
      </w:r>
      <w:r w:rsidR="00803065">
        <w:t>with</w:t>
      </w:r>
      <w:r w:rsidR="00F0226D">
        <w:t xml:space="preserve"> and without</w:t>
      </w:r>
      <w:r w:rsidR="00803065">
        <w:t xml:space="preserve"> Covid-19</w:t>
      </w:r>
      <w:r w:rsidR="00F0226D">
        <w:t>)</w:t>
      </w:r>
      <w:r w:rsidR="00803065">
        <w:t xml:space="preserve"> </w:t>
      </w:r>
      <w:r w:rsidRPr="00E218B5">
        <w:t>from hospitals to specific amber residences</w:t>
      </w:r>
      <w:r w:rsidR="00967E8D">
        <w:t xml:space="preserve"> (the Department of Health &amp; Social Care document, dated 15</w:t>
      </w:r>
      <w:r w:rsidR="00967E8D" w:rsidRPr="00967E8D">
        <w:rPr>
          <w:vertAlign w:val="superscript"/>
        </w:rPr>
        <w:t>th</w:t>
      </w:r>
      <w:r w:rsidR="00967E8D">
        <w:t xml:space="preserve"> April and called ‘</w:t>
      </w:r>
      <w:r w:rsidR="00967E8D" w:rsidRPr="00967E8D">
        <w:t>Our Action Plan for Adult Social Care</w:t>
      </w:r>
      <w:r w:rsidR="00967E8D">
        <w:t>’, has this as an official option)</w:t>
      </w:r>
      <w:r>
        <w:t>.</w:t>
      </w:r>
    </w:p>
    <w:p w14:paraId="141BCA50" w14:textId="55E6623E" w:rsidR="00C95A16" w:rsidRPr="00C95A16" w:rsidRDefault="00C325DA" w:rsidP="00851AF0">
      <w:pPr>
        <w:pStyle w:val="ListParagraph"/>
        <w:numPr>
          <w:ilvl w:val="0"/>
          <w:numId w:val="13"/>
        </w:numPr>
        <w:spacing w:before="120"/>
      </w:pPr>
      <w:r w:rsidRPr="00DD5E77">
        <w:rPr>
          <w:rFonts w:cstheme="minorHAnsi"/>
          <w:noProof/>
          <w:lang w:eastAsia="en-GB"/>
        </w:rPr>
        <mc:AlternateContent>
          <mc:Choice Requires="wps">
            <w:drawing>
              <wp:anchor distT="45720" distB="45720" distL="114300" distR="114300" simplePos="0" relativeHeight="251659264" behindDoc="1" locked="0" layoutInCell="1" allowOverlap="1" wp14:anchorId="070D5D3F" wp14:editId="5AC95620">
                <wp:simplePos x="0" y="0"/>
                <wp:positionH relativeFrom="margin">
                  <wp:align>center</wp:align>
                </wp:positionH>
                <wp:positionV relativeFrom="paragraph">
                  <wp:posOffset>474345</wp:posOffset>
                </wp:positionV>
                <wp:extent cx="5749290" cy="1800225"/>
                <wp:effectExtent l="19050" t="1905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800225"/>
                        </a:xfrm>
                        <a:prstGeom prst="rect">
                          <a:avLst/>
                        </a:prstGeom>
                        <a:solidFill>
                          <a:srgbClr val="FFFF00"/>
                        </a:solidFill>
                        <a:ln w="28575">
                          <a:solidFill>
                            <a:schemeClr val="tx1"/>
                          </a:solidFill>
                          <a:miter lim="800000"/>
                          <a:headEnd/>
                          <a:tailEnd/>
                        </a:ln>
                      </wps:spPr>
                      <wps:txbx>
                        <w:txbxContent>
                          <w:p w14:paraId="6DD8D4D4" w14:textId="69E7B1CA" w:rsidR="00ED4367" w:rsidRPr="009900D7" w:rsidRDefault="00ED4367" w:rsidP="009900D7">
                            <w:pPr>
                              <w:spacing w:before="40" w:after="120"/>
                              <w:rPr>
                                <w:rFonts w:ascii="Calibri Light" w:hAnsi="Calibri Light" w:cs="Calibri Light"/>
                                <w:b/>
                                <w:sz w:val="24"/>
                              </w:rPr>
                            </w:pPr>
                            <w:r>
                              <w:rPr>
                                <w:rFonts w:ascii="Calibri Light" w:hAnsi="Calibri Light" w:cs="Calibri Light"/>
                                <w:b/>
                                <w:sz w:val="24"/>
                              </w:rPr>
                              <w:t>Fundamental aspects of</w:t>
                            </w:r>
                            <w:r w:rsidRPr="009900D7">
                              <w:rPr>
                                <w:rFonts w:ascii="Calibri Light" w:hAnsi="Calibri Light" w:cs="Calibri Light"/>
                                <w:b/>
                                <w:sz w:val="24"/>
                              </w:rPr>
                              <w:t xml:space="preserve"> Infection Prevention &amp; Control</w:t>
                            </w:r>
                            <w:r>
                              <w:rPr>
                                <w:rFonts w:ascii="Calibri Light" w:hAnsi="Calibri Light" w:cs="Calibri Light"/>
                                <w:b/>
                                <w:sz w:val="24"/>
                              </w:rPr>
                              <w:t xml:space="preserve"> in care homes settings</w:t>
                            </w:r>
                          </w:p>
                          <w:p w14:paraId="789C7968" w14:textId="78D6C1A4" w:rsidR="00ED4367" w:rsidRPr="00042980" w:rsidRDefault="00ED4367" w:rsidP="00851AF0">
                            <w:pPr>
                              <w:pStyle w:val="ListParagraph"/>
                              <w:numPr>
                                <w:ilvl w:val="0"/>
                                <w:numId w:val="4"/>
                              </w:numPr>
                              <w:spacing w:before="120"/>
                              <w:ind w:left="714" w:hanging="357"/>
                              <w:contextualSpacing w:val="0"/>
                              <w:rPr>
                                <w:highlight w:val="yellow"/>
                              </w:rPr>
                            </w:pPr>
                            <w:r>
                              <w:rPr>
                                <w:highlight w:val="yellow"/>
                              </w:rPr>
                              <w:t>Understanding that asymptomatic / pre-symptomatic transmission is a major contributor to the spread of Covid-19 in care homes, where the source of this transmission comes from outside (mostly via staff and returning residents from hospital, but also visitors)</w:t>
                            </w:r>
                          </w:p>
                          <w:p w14:paraId="300A98AB" w14:textId="3F55B1E9" w:rsidR="00ED4367" w:rsidRPr="00986006" w:rsidRDefault="00ED4367" w:rsidP="00851AF0">
                            <w:pPr>
                              <w:pStyle w:val="ListParagraph"/>
                              <w:numPr>
                                <w:ilvl w:val="0"/>
                                <w:numId w:val="4"/>
                              </w:numPr>
                              <w:spacing w:before="120"/>
                              <w:ind w:left="714" w:hanging="357"/>
                              <w:contextualSpacing w:val="0"/>
                              <w:rPr>
                                <w:highlight w:val="yellow"/>
                              </w:rPr>
                            </w:pPr>
                            <w:r w:rsidRPr="00986006">
                              <w:rPr>
                                <w:highlight w:val="yellow"/>
                                <w:shd w:val="clear" w:color="auto" w:fill="FFFFFF"/>
                              </w:rPr>
                              <w:t>Clear delineation of zones of risk</w:t>
                            </w:r>
                            <w:r>
                              <w:rPr>
                                <w:highlight w:val="yellow"/>
                                <w:shd w:val="clear" w:color="auto" w:fill="FFFFFF"/>
                              </w:rPr>
                              <w:t xml:space="preserve"> for the entire building, differentiating</w:t>
                            </w:r>
                            <w:r w:rsidRPr="00986006">
                              <w:rPr>
                                <w:highlight w:val="yellow"/>
                                <w:shd w:val="clear" w:color="auto" w:fill="FFFFFF"/>
                              </w:rPr>
                              <w:t xml:space="preserve"> between contaminated &amp; clean, </w:t>
                            </w:r>
                            <w:r>
                              <w:rPr>
                                <w:highlight w:val="yellow"/>
                                <w:shd w:val="clear" w:color="auto" w:fill="FFFFFF"/>
                              </w:rPr>
                              <w:t xml:space="preserve">which is </w:t>
                            </w:r>
                            <w:r w:rsidRPr="00986006">
                              <w:rPr>
                                <w:highlight w:val="yellow"/>
                                <w:shd w:val="clear" w:color="auto" w:fill="FFFFFF"/>
                              </w:rPr>
                              <w:t>reinforced through staff allocation &amp; rotation</w:t>
                            </w:r>
                          </w:p>
                          <w:p w14:paraId="72C140D3" w14:textId="218F9E2E" w:rsidR="00ED4367" w:rsidRPr="00986006" w:rsidRDefault="00ED4367" w:rsidP="00851AF0">
                            <w:pPr>
                              <w:pStyle w:val="ListParagraph"/>
                              <w:numPr>
                                <w:ilvl w:val="0"/>
                                <w:numId w:val="4"/>
                              </w:numPr>
                              <w:spacing w:before="120"/>
                              <w:ind w:left="714" w:hanging="357"/>
                              <w:contextualSpacing w:val="0"/>
                              <w:rPr>
                                <w:highlight w:val="yellow"/>
                              </w:rPr>
                            </w:pPr>
                            <w:r w:rsidRPr="00986006">
                              <w:rPr>
                                <w:highlight w:val="yellow"/>
                                <w:shd w:val="clear" w:color="auto" w:fill="FFFFFF"/>
                              </w:rPr>
                              <w:t>Hand disinfection for all points between risk zones (even where gloves remain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D5D3F" id="_x0000_t202" coordsize="21600,21600" o:spt="202" path="m,l,21600r21600,l21600,xe">
                <v:stroke joinstyle="miter"/>
                <v:path gradientshapeok="t" o:connecttype="rect"/>
              </v:shapetype>
              <v:shape id="Text Box 2" o:spid="_x0000_s1026" type="#_x0000_t202" style="position:absolute;left:0;text-align:left;margin-left:0;margin-top:37.35pt;width:452.7pt;height:141.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" fillcolor="yellow" strokecolor="black [3213]" strokeweight="2.25pt">
                <v:textbox>
                  <w:txbxContent>
                    <w:p w14:paraId="6DD8D4D4" w14:textId="69E7B1CA" w:rsidR="00ED4367" w:rsidRPr="009900D7" w:rsidRDefault="00ED4367" w:rsidP="009900D7">
                      <w:pPr>
                        <w:spacing w:before="40" w:after="120"/>
                        <w:rPr>
                          <w:rFonts w:ascii="Calibri Light" w:hAnsi="Calibri Light" w:cs="Calibri Light"/>
                          <w:b/>
                          <w:sz w:val="24"/>
                        </w:rPr>
                      </w:pPr>
                      <w:r>
                        <w:rPr>
                          <w:rFonts w:ascii="Calibri Light" w:hAnsi="Calibri Light" w:cs="Calibri Light"/>
                          <w:b/>
                          <w:sz w:val="24"/>
                        </w:rPr>
                        <w:t>Fundamental aspects of</w:t>
                      </w:r>
                      <w:r w:rsidRPr="009900D7">
                        <w:rPr>
                          <w:rFonts w:ascii="Calibri Light" w:hAnsi="Calibri Light" w:cs="Calibri Light"/>
                          <w:b/>
                          <w:sz w:val="24"/>
                        </w:rPr>
                        <w:t xml:space="preserve"> Infection Prevention &amp; Control</w:t>
                      </w:r>
                      <w:r>
                        <w:rPr>
                          <w:rFonts w:ascii="Calibri Light" w:hAnsi="Calibri Light" w:cs="Calibri Light"/>
                          <w:b/>
                          <w:sz w:val="24"/>
                        </w:rPr>
                        <w:t xml:space="preserve"> in care homes settings</w:t>
                      </w:r>
                    </w:p>
                    <w:p w14:paraId="789C7968" w14:textId="78D6C1A4" w:rsidR="00ED4367" w:rsidRPr="00042980" w:rsidRDefault="00ED4367" w:rsidP="00851AF0">
                      <w:pPr>
                        <w:pStyle w:val="ListParagraph"/>
                        <w:numPr>
                          <w:ilvl w:val="0"/>
                          <w:numId w:val="4"/>
                        </w:numPr>
                        <w:spacing w:before="120"/>
                        <w:ind w:left="714" w:hanging="357"/>
                        <w:contextualSpacing w:val="0"/>
                        <w:rPr>
                          <w:highlight w:val="yellow"/>
                        </w:rPr>
                      </w:pPr>
                      <w:r>
                        <w:rPr>
                          <w:highlight w:val="yellow"/>
                        </w:rPr>
                        <w:t>Understanding that asymptomatic / pre-symptomatic transmission is a major contributor to the spread of Covid-19 in care homes, where the source of this transmission comes from outside (mostly via staff and returning residents from hospital, but also visitors)</w:t>
                      </w:r>
                    </w:p>
                    <w:p w14:paraId="300A98AB" w14:textId="3F55B1E9" w:rsidR="00ED4367" w:rsidRPr="00986006" w:rsidRDefault="00ED4367" w:rsidP="00851AF0">
                      <w:pPr>
                        <w:pStyle w:val="ListParagraph"/>
                        <w:numPr>
                          <w:ilvl w:val="0"/>
                          <w:numId w:val="4"/>
                        </w:numPr>
                        <w:spacing w:before="120"/>
                        <w:ind w:left="714" w:hanging="357"/>
                        <w:contextualSpacing w:val="0"/>
                        <w:rPr>
                          <w:highlight w:val="yellow"/>
                        </w:rPr>
                      </w:pPr>
                      <w:r w:rsidRPr="00986006">
                        <w:rPr>
                          <w:highlight w:val="yellow"/>
                          <w:shd w:val="clear" w:color="auto" w:fill="FFFFFF"/>
                        </w:rPr>
                        <w:t>Clear delineation of zones of risk</w:t>
                      </w:r>
                      <w:r>
                        <w:rPr>
                          <w:highlight w:val="yellow"/>
                          <w:shd w:val="clear" w:color="auto" w:fill="FFFFFF"/>
                        </w:rPr>
                        <w:t xml:space="preserve"> for the entire building, differentiating</w:t>
                      </w:r>
                      <w:r w:rsidRPr="00986006">
                        <w:rPr>
                          <w:highlight w:val="yellow"/>
                          <w:shd w:val="clear" w:color="auto" w:fill="FFFFFF"/>
                        </w:rPr>
                        <w:t xml:space="preserve"> between contaminated &amp; clean, </w:t>
                      </w:r>
                      <w:r>
                        <w:rPr>
                          <w:highlight w:val="yellow"/>
                          <w:shd w:val="clear" w:color="auto" w:fill="FFFFFF"/>
                        </w:rPr>
                        <w:t xml:space="preserve">which is </w:t>
                      </w:r>
                      <w:r w:rsidRPr="00986006">
                        <w:rPr>
                          <w:highlight w:val="yellow"/>
                          <w:shd w:val="clear" w:color="auto" w:fill="FFFFFF"/>
                        </w:rPr>
                        <w:t>reinforced through staff allocation &amp; rotation</w:t>
                      </w:r>
                    </w:p>
                    <w:p w14:paraId="72C140D3" w14:textId="218F9E2E" w:rsidR="00ED4367" w:rsidRPr="00986006" w:rsidRDefault="00ED4367" w:rsidP="00851AF0">
                      <w:pPr>
                        <w:pStyle w:val="ListParagraph"/>
                        <w:numPr>
                          <w:ilvl w:val="0"/>
                          <w:numId w:val="4"/>
                        </w:numPr>
                        <w:spacing w:before="120"/>
                        <w:ind w:left="714" w:hanging="357"/>
                        <w:contextualSpacing w:val="0"/>
                        <w:rPr>
                          <w:highlight w:val="yellow"/>
                        </w:rPr>
                      </w:pPr>
                      <w:r w:rsidRPr="00986006">
                        <w:rPr>
                          <w:highlight w:val="yellow"/>
                          <w:shd w:val="clear" w:color="auto" w:fill="FFFFFF"/>
                        </w:rPr>
                        <w:t>Hand disinfection for all points between risk zones (even where gloves remain on)</w:t>
                      </w:r>
                    </w:p>
                  </w:txbxContent>
                </v:textbox>
                <w10:wrap type="square" anchorx="margin"/>
              </v:shape>
            </w:pict>
          </mc:Fallback>
        </mc:AlternateContent>
      </w:r>
      <w:r w:rsidR="00C95A16" w:rsidRPr="00E218B5">
        <w:t>Transferring all confirmed or probable cases to specific red residences</w:t>
      </w:r>
      <w:r w:rsidR="009A6BEB">
        <w:t xml:space="preserve"> (although this will not deal with asymptomatic residents)</w:t>
      </w:r>
      <w:r w:rsidR="00C95A16">
        <w:t>.</w:t>
      </w:r>
    </w:p>
    <w:p w14:paraId="7802D4CC" w14:textId="77777777" w:rsidR="00B75F68" w:rsidRDefault="00B75F68">
      <w:pPr>
        <w:rPr>
          <w:rFonts w:asciiTheme="majorHAnsi" w:eastAsia="Times New Roman" w:hAnsiTheme="majorHAnsi" w:cstheme="majorHAnsi"/>
          <w:b/>
          <w:bCs/>
          <w:kern w:val="36"/>
          <w:sz w:val="28"/>
          <w:szCs w:val="48"/>
          <w:lang w:eastAsia="en-GB"/>
        </w:rPr>
      </w:pPr>
      <w:r>
        <w:br w:type="page"/>
      </w:r>
    </w:p>
    <w:p w14:paraId="4F77CCF5" w14:textId="2401E6E0" w:rsidR="00DC10F9" w:rsidRPr="00476DB2" w:rsidRDefault="00157950" w:rsidP="000C2B8A">
      <w:pPr>
        <w:pStyle w:val="Covid"/>
      </w:pPr>
      <w:bookmarkStart w:id="1" w:name="_Toc44433168"/>
      <w:r w:rsidRPr="00476DB2">
        <w:lastRenderedPageBreak/>
        <w:t>Delineation of zones</w:t>
      </w:r>
      <w:bookmarkEnd w:id="1"/>
    </w:p>
    <w:p w14:paraId="00601B09" w14:textId="77777777" w:rsidR="00433259" w:rsidRDefault="00CF42E4" w:rsidP="00DC10F9">
      <w:r>
        <w:t xml:space="preserve">Having </w:t>
      </w:r>
      <w:r w:rsidR="0084039E">
        <w:t xml:space="preserve">the care home divided into </w:t>
      </w:r>
      <w:r>
        <w:t>clear</w:t>
      </w:r>
      <w:r w:rsidR="00433259">
        <w:t>ly marked</w:t>
      </w:r>
      <w:r w:rsidR="0084039E">
        <w:t xml:space="preserve"> risk</w:t>
      </w:r>
      <w:r>
        <w:t xml:space="preserve"> zones</w:t>
      </w:r>
      <w:r w:rsidR="00DC10F9">
        <w:t xml:space="preserve"> </w:t>
      </w:r>
      <w:r w:rsidR="0084039E">
        <w:t>should greatly</w:t>
      </w:r>
      <w:r w:rsidR="00DC10F9">
        <w:t xml:space="preserve"> help reduce infection</w:t>
      </w:r>
      <w:r w:rsidR="0030530B">
        <w:t xml:space="preserve">. </w:t>
      </w:r>
      <w:r w:rsidR="0084039E">
        <w:t xml:space="preserve">Experience from the SARS outbreak </w:t>
      </w:r>
      <w:r w:rsidR="0084039E" w:rsidRPr="0084039E">
        <w:t xml:space="preserve">suggested that when </w:t>
      </w:r>
      <w:r w:rsidR="0084039E">
        <w:t xml:space="preserve">staff </w:t>
      </w:r>
      <w:r w:rsidR="0084039E" w:rsidRPr="0084039E">
        <w:t>worked in a given area without any designated zones of risk, the</w:t>
      </w:r>
      <w:r w:rsidR="0084039E">
        <w:t xml:space="preserve">y </w:t>
      </w:r>
      <w:r w:rsidR="0084039E" w:rsidRPr="0084039E">
        <w:t xml:space="preserve">developed a false sense of security when they were working away from SARS patients. Likewise, </w:t>
      </w:r>
      <w:r w:rsidR="0084039E">
        <w:t>wearing PPE</w:t>
      </w:r>
      <w:r w:rsidR="0084039E" w:rsidRPr="0084039E">
        <w:t xml:space="preserve"> also may have le</w:t>
      </w:r>
      <w:r w:rsidR="0084039E">
        <w:t xml:space="preserve">d to a false sense of security. </w:t>
      </w:r>
    </w:p>
    <w:p w14:paraId="41FEB54F" w14:textId="727403E4" w:rsidR="00DC10F9" w:rsidRDefault="0084039E" w:rsidP="00DC10F9">
      <w:r>
        <w:t>For care homes, we suggest dividing the entire care home building</w:t>
      </w:r>
      <w:r w:rsidR="00472196">
        <w:t>(s)</w:t>
      </w:r>
      <w:r>
        <w:t xml:space="preserve"> into clear zones</w:t>
      </w:r>
      <w:r w:rsidR="00472196">
        <w:t xml:space="preserve"> as follows:</w:t>
      </w:r>
    </w:p>
    <w:tbl>
      <w:tblPr>
        <w:tblStyle w:val="TableGrid"/>
        <w:tblW w:w="0" w:type="auto"/>
        <w:tblLayout w:type="fixed"/>
        <w:tblLook w:val="04A0" w:firstRow="1" w:lastRow="0" w:firstColumn="1" w:lastColumn="0" w:noHBand="0" w:noVBand="1"/>
      </w:tblPr>
      <w:tblGrid>
        <w:gridCol w:w="704"/>
        <w:gridCol w:w="1701"/>
        <w:gridCol w:w="1843"/>
        <w:gridCol w:w="2410"/>
        <w:gridCol w:w="2358"/>
      </w:tblGrid>
      <w:tr w:rsidR="0030530B" w:rsidRPr="00F25096" w14:paraId="308CD1BD" w14:textId="77777777" w:rsidTr="001C35ED">
        <w:trPr>
          <w:trHeight w:val="503"/>
        </w:trPr>
        <w:tc>
          <w:tcPr>
            <w:tcW w:w="704" w:type="dxa"/>
          </w:tcPr>
          <w:p w14:paraId="0052F0F2" w14:textId="77777777" w:rsidR="0030530B" w:rsidRPr="00F25096" w:rsidRDefault="0030530B" w:rsidP="001C35ED"/>
        </w:tc>
        <w:tc>
          <w:tcPr>
            <w:tcW w:w="3544" w:type="dxa"/>
            <w:gridSpan w:val="2"/>
            <w:vAlign w:val="center"/>
          </w:tcPr>
          <w:p w14:paraId="08F217E2" w14:textId="77777777" w:rsidR="0030530B" w:rsidRPr="0030530B" w:rsidRDefault="0030530B" w:rsidP="001C35ED">
            <w:pPr>
              <w:jc w:val="center"/>
              <w:rPr>
                <w:b/>
                <w:color w:val="00B050"/>
                <w:sz w:val="28"/>
                <w:szCs w:val="28"/>
              </w:rPr>
            </w:pPr>
            <w:r w:rsidRPr="0030530B">
              <w:rPr>
                <w:b/>
                <w:color w:val="00B050"/>
                <w:sz w:val="28"/>
                <w:szCs w:val="28"/>
              </w:rPr>
              <w:t>Green zone</w:t>
            </w:r>
          </w:p>
        </w:tc>
        <w:tc>
          <w:tcPr>
            <w:tcW w:w="2410" w:type="dxa"/>
            <w:vAlign w:val="center"/>
          </w:tcPr>
          <w:p w14:paraId="4A8AF3C6" w14:textId="77777777" w:rsidR="0030530B" w:rsidRPr="0030530B" w:rsidRDefault="0030530B" w:rsidP="001C35ED">
            <w:pPr>
              <w:jc w:val="center"/>
              <w:rPr>
                <w:b/>
                <w:color w:val="BF8F00" w:themeColor="accent4" w:themeShade="BF"/>
                <w:sz w:val="28"/>
                <w:szCs w:val="28"/>
              </w:rPr>
            </w:pPr>
            <w:r w:rsidRPr="0030530B">
              <w:rPr>
                <w:b/>
                <w:color w:val="BF8F00" w:themeColor="accent4" w:themeShade="BF"/>
                <w:sz w:val="28"/>
                <w:szCs w:val="28"/>
              </w:rPr>
              <w:t>Amber zone</w:t>
            </w:r>
          </w:p>
        </w:tc>
        <w:tc>
          <w:tcPr>
            <w:tcW w:w="2358" w:type="dxa"/>
            <w:vAlign w:val="center"/>
          </w:tcPr>
          <w:p w14:paraId="4FB6BD66" w14:textId="77777777" w:rsidR="0030530B" w:rsidRPr="0030530B" w:rsidRDefault="0030530B" w:rsidP="001C35ED">
            <w:pPr>
              <w:jc w:val="center"/>
              <w:rPr>
                <w:b/>
                <w:color w:val="FF0000"/>
                <w:sz w:val="28"/>
                <w:szCs w:val="28"/>
              </w:rPr>
            </w:pPr>
            <w:r w:rsidRPr="0030530B">
              <w:rPr>
                <w:b/>
                <w:color w:val="FF0000"/>
                <w:sz w:val="28"/>
                <w:szCs w:val="28"/>
              </w:rPr>
              <w:t>Red zone</w:t>
            </w:r>
          </w:p>
        </w:tc>
      </w:tr>
      <w:tr w:rsidR="0030530B" w:rsidRPr="00F25096" w14:paraId="3F48BEB8" w14:textId="77777777" w:rsidTr="005E5B45">
        <w:trPr>
          <w:cantSplit/>
          <w:trHeight w:val="6095"/>
        </w:trPr>
        <w:tc>
          <w:tcPr>
            <w:tcW w:w="704" w:type="dxa"/>
            <w:textDirection w:val="tbRl"/>
            <w:vAlign w:val="center"/>
          </w:tcPr>
          <w:p w14:paraId="255717C7" w14:textId="77777777" w:rsidR="0030530B" w:rsidRPr="00F25096" w:rsidRDefault="0030530B" w:rsidP="001C35ED">
            <w:pPr>
              <w:ind w:left="113" w:right="113"/>
              <w:jc w:val="center"/>
            </w:pPr>
            <w:r w:rsidRPr="00E93342">
              <w:rPr>
                <w:sz w:val="28"/>
              </w:rPr>
              <w:t>Activity</w:t>
            </w:r>
          </w:p>
        </w:tc>
        <w:tc>
          <w:tcPr>
            <w:tcW w:w="1701" w:type="dxa"/>
          </w:tcPr>
          <w:p w14:paraId="1937F826" w14:textId="77777777" w:rsidR="0030530B" w:rsidRDefault="0030530B" w:rsidP="001C35ED">
            <w:pPr>
              <w:rPr>
                <w:color w:val="00B050"/>
              </w:rPr>
            </w:pPr>
            <w:r w:rsidRPr="00F25096">
              <w:rPr>
                <w:color w:val="00B050"/>
              </w:rPr>
              <w:t>Anything on the side before putting on full PPE – e.g.</w:t>
            </w:r>
          </w:p>
          <w:p w14:paraId="13378EE4" w14:textId="77777777" w:rsidR="0030530B" w:rsidRDefault="0030530B" w:rsidP="001C35ED">
            <w:pPr>
              <w:rPr>
                <w:color w:val="00B050"/>
              </w:rPr>
            </w:pPr>
          </w:p>
          <w:p w14:paraId="5571866F" w14:textId="77777777" w:rsidR="0030530B" w:rsidRDefault="0030530B" w:rsidP="001C35ED">
            <w:pPr>
              <w:rPr>
                <w:color w:val="00B050"/>
              </w:rPr>
            </w:pPr>
            <w:r>
              <w:rPr>
                <w:color w:val="00B050"/>
              </w:rPr>
              <w:t>S</w:t>
            </w:r>
            <w:r w:rsidRPr="00F25096">
              <w:rPr>
                <w:color w:val="00B050"/>
              </w:rPr>
              <w:t>tores</w:t>
            </w:r>
          </w:p>
          <w:p w14:paraId="7F3F46B5" w14:textId="77777777" w:rsidR="0030530B" w:rsidRDefault="0030530B" w:rsidP="001C35ED">
            <w:pPr>
              <w:rPr>
                <w:color w:val="00B050"/>
              </w:rPr>
            </w:pPr>
          </w:p>
          <w:p w14:paraId="39888DA8" w14:textId="77777777" w:rsidR="0030530B" w:rsidRDefault="0030530B" w:rsidP="001C35ED">
            <w:pPr>
              <w:rPr>
                <w:color w:val="00B050"/>
              </w:rPr>
            </w:pPr>
            <w:r>
              <w:rPr>
                <w:color w:val="00B050"/>
              </w:rPr>
              <w:t>P</w:t>
            </w:r>
            <w:r w:rsidRPr="00F25096">
              <w:rPr>
                <w:color w:val="00B050"/>
              </w:rPr>
              <w:t>harmacy</w:t>
            </w:r>
          </w:p>
          <w:p w14:paraId="46AF4245" w14:textId="77777777" w:rsidR="0030530B" w:rsidRDefault="0030530B" w:rsidP="001C35ED">
            <w:pPr>
              <w:rPr>
                <w:color w:val="00B050"/>
              </w:rPr>
            </w:pPr>
          </w:p>
          <w:p w14:paraId="4C8E1B8B" w14:textId="77777777" w:rsidR="0030530B" w:rsidRDefault="0030530B" w:rsidP="001C35ED">
            <w:pPr>
              <w:rPr>
                <w:color w:val="00B050"/>
              </w:rPr>
            </w:pPr>
            <w:r>
              <w:rPr>
                <w:color w:val="00B050"/>
              </w:rPr>
              <w:t>O</w:t>
            </w:r>
            <w:r w:rsidRPr="00F25096">
              <w:rPr>
                <w:color w:val="00B050"/>
              </w:rPr>
              <w:t>ffices</w:t>
            </w:r>
          </w:p>
          <w:p w14:paraId="02C39278" w14:textId="77777777" w:rsidR="0030530B" w:rsidRDefault="0030530B" w:rsidP="001C35ED">
            <w:pPr>
              <w:rPr>
                <w:color w:val="00B050"/>
              </w:rPr>
            </w:pPr>
          </w:p>
          <w:p w14:paraId="23D6B972" w14:textId="77777777" w:rsidR="0030530B" w:rsidRDefault="0030530B" w:rsidP="001C35ED">
            <w:pPr>
              <w:rPr>
                <w:color w:val="00B050"/>
              </w:rPr>
            </w:pPr>
            <w:r>
              <w:rPr>
                <w:color w:val="00B050"/>
              </w:rPr>
              <w:t>Shower</w:t>
            </w:r>
          </w:p>
          <w:p w14:paraId="7F951890" w14:textId="77777777" w:rsidR="0030530B" w:rsidRDefault="0030530B" w:rsidP="001C35ED">
            <w:pPr>
              <w:rPr>
                <w:color w:val="00B050"/>
              </w:rPr>
            </w:pPr>
          </w:p>
          <w:p w14:paraId="15DC4E77" w14:textId="77777777" w:rsidR="0030530B" w:rsidRDefault="0030530B" w:rsidP="001C35ED">
            <w:pPr>
              <w:rPr>
                <w:color w:val="00B050"/>
              </w:rPr>
            </w:pPr>
            <w:r>
              <w:rPr>
                <w:color w:val="00B050"/>
              </w:rPr>
              <w:t>Changing room</w:t>
            </w:r>
          </w:p>
          <w:p w14:paraId="3FBAF256" w14:textId="77777777" w:rsidR="0030530B" w:rsidRDefault="0030530B" w:rsidP="001C35ED">
            <w:pPr>
              <w:rPr>
                <w:color w:val="00B050"/>
              </w:rPr>
            </w:pPr>
          </w:p>
          <w:p w14:paraId="01EFB58C" w14:textId="77777777" w:rsidR="0030530B" w:rsidRDefault="0030530B" w:rsidP="001C35ED">
            <w:pPr>
              <w:rPr>
                <w:color w:val="00B050"/>
              </w:rPr>
            </w:pPr>
            <w:r>
              <w:rPr>
                <w:color w:val="00B050"/>
              </w:rPr>
              <w:t>Food preparation</w:t>
            </w:r>
          </w:p>
          <w:p w14:paraId="64146957" w14:textId="77777777" w:rsidR="0030530B" w:rsidRDefault="0030530B" w:rsidP="001C35ED">
            <w:pPr>
              <w:rPr>
                <w:color w:val="00B050"/>
              </w:rPr>
            </w:pPr>
          </w:p>
          <w:p w14:paraId="7E1A1242" w14:textId="77777777" w:rsidR="0030530B" w:rsidRDefault="0030530B" w:rsidP="001C35ED">
            <w:pPr>
              <w:rPr>
                <w:color w:val="00B050"/>
              </w:rPr>
            </w:pPr>
            <w:r>
              <w:rPr>
                <w:color w:val="00B050"/>
              </w:rPr>
              <w:t>S</w:t>
            </w:r>
            <w:r w:rsidRPr="00F25096">
              <w:rPr>
                <w:color w:val="00B050"/>
              </w:rPr>
              <w:t>taff</w:t>
            </w:r>
            <w:r>
              <w:rPr>
                <w:color w:val="00B050"/>
              </w:rPr>
              <w:t xml:space="preserve"> eating area</w:t>
            </w:r>
          </w:p>
          <w:p w14:paraId="493B7526" w14:textId="77777777" w:rsidR="0030530B" w:rsidRDefault="0030530B" w:rsidP="001C35ED">
            <w:pPr>
              <w:rPr>
                <w:color w:val="00B050"/>
              </w:rPr>
            </w:pPr>
          </w:p>
          <w:p w14:paraId="090A005C" w14:textId="77777777" w:rsidR="0030530B" w:rsidRPr="00F25096" w:rsidRDefault="0030530B" w:rsidP="001C35ED">
            <w:pPr>
              <w:rPr>
                <w:color w:val="00B050"/>
              </w:rPr>
            </w:pPr>
            <w:r>
              <w:rPr>
                <w:color w:val="00B050"/>
              </w:rPr>
              <w:t>D</w:t>
            </w:r>
            <w:r w:rsidRPr="00F25096">
              <w:rPr>
                <w:color w:val="00B050"/>
              </w:rPr>
              <w:t>ish washing</w:t>
            </w:r>
          </w:p>
        </w:tc>
        <w:tc>
          <w:tcPr>
            <w:tcW w:w="1843" w:type="dxa"/>
          </w:tcPr>
          <w:p w14:paraId="5FBC7CD2" w14:textId="4BCE221E" w:rsidR="0030530B" w:rsidRPr="00F25096" w:rsidRDefault="0030530B" w:rsidP="00433259">
            <w:pPr>
              <w:rPr>
                <w:color w:val="00B050"/>
              </w:rPr>
            </w:pPr>
            <w:r w:rsidRPr="00F25096">
              <w:rPr>
                <w:color w:val="00B050"/>
              </w:rPr>
              <w:t xml:space="preserve">Residents’ rooms (no symptoms, resident </w:t>
            </w:r>
            <w:r w:rsidR="00433259">
              <w:rPr>
                <w:color w:val="00B050"/>
              </w:rPr>
              <w:t>in situ more than</w:t>
            </w:r>
            <w:r w:rsidRPr="00F25096">
              <w:rPr>
                <w:color w:val="00B050"/>
              </w:rPr>
              <w:t xml:space="preserve"> 14 days)</w:t>
            </w:r>
          </w:p>
        </w:tc>
        <w:tc>
          <w:tcPr>
            <w:tcW w:w="2410" w:type="dxa"/>
          </w:tcPr>
          <w:p w14:paraId="5D0D755B" w14:textId="77777777" w:rsidR="0030530B" w:rsidRDefault="0030530B" w:rsidP="001C35ED">
            <w:pPr>
              <w:rPr>
                <w:color w:val="BF8F00" w:themeColor="accent4" w:themeShade="BF"/>
              </w:rPr>
            </w:pPr>
            <w:r w:rsidRPr="00E93342">
              <w:rPr>
                <w:color w:val="BF8F00" w:themeColor="accent4" w:themeShade="BF"/>
              </w:rPr>
              <w:t>Residents’ rooms (no symptoms but returned from hospital within last 14 days)</w:t>
            </w:r>
          </w:p>
          <w:p w14:paraId="000847F4" w14:textId="77777777" w:rsidR="00484B4D" w:rsidRDefault="00484B4D" w:rsidP="001C35ED">
            <w:pPr>
              <w:rPr>
                <w:color w:val="BF8F00" w:themeColor="accent4" w:themeShade="BF"/>
              </w:rPr>
            </w:pPr>
          </w:p>
          <w:p w14:paraId="58BCFDCF" w14:textId="72471252" w:rsidR="00484B4D" w:rsidRDefault="00484B4D" w:rsidP="001C35ED">
            <w:pPr>
              <w:rPr>
                <w:color w:val="BF8F00" w:themeColor="accent4" w:themeShade="BF"/>
              </w:rPr>
            </w:pPr>
            <w:r>
              <w:rPr>
                <w:color w:val="BF8F00" w:themeColor="accent4" w:themeShade="BF"/>
              </w:rPr>
              <w:t>Access areas / elevators</w:t>
            </w:r>
          </w:p>
          <w:p w14:paraId="685C0191" w14:textId="77777777" w:rsidR="0030530B" w:rsidRPr="00E93342" w:rsidRDefault="0030530B" w:rsidP="001C35ED">
            <w:pPr>
              <w:rPr>
                <w:color w:val="BF8F00" w:themeColor="accent4" w:themeShade="BF"/>
              </w:rPr>
            </w:pPr>
          </w:p>
          <w:p w14:paraId="2CB50BE4" w14:textId="0C1255EE" w:rsidR="0030530B" w:rsidRDefault="0030530B" w:rsidP="001C35ED">
            <w:pPr>
              <w:rPr>
                <w:color w:val="BF8F00" w:themeColor="accent4" w:themeShade="BF"/>
              </w:rPr>
            </w:pPr>
            <w:r w:rsidRPr="00E93342">
              <w:rPr>
                <w:color w:val="BF8F00" w:themeColor="accent4" w:themeShade="BF"/>
              </w:rPr>
              <w:t>Entrance for essential visitors</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 xml:space="preserve">returning residents </w:t>
            </w:r>
          </w:p>
          <w:p w14:paraId="3895F91A" w14:textId="77777777" w:rsidR="0030530B" w:rsidRPr="00E93342" w:rsidRDefault="0030530B" w:rsidP="001C35ED">
            <w:pPr>
              <w:rPr>
                <w:color w:val="BF8F00" w:themeColor="accent4" w:themeShade="BF"/>
              </w:rPr>
            </w:pPr>
          </w:p>
          <w:p w14:paraId="6C823B07" w14:textId="3C9D74BE" w:rsidR="0030530B" w:rsidRPr="00E93342" w:rsidRDefault="0030530B" w:rsidP="001C35ED">
            <w:pPr>
              <w:rPr>
                <w:color w:val="BF8F00" w:themeColor="accent4" w:themeShade="BF"/>
              </w:rPr>
            </w:pPr>
            <w:r w:rsidRPr="00E93342">
              <w:rPr>
                <w:color w:val="BF8F00" w:themeColor="accent4" w:themeShade="BF"/>
              </w:rPr>
              <w:t>Chlorine</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cleaning preparation</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PPE disinfection</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drying area (door to terrace, lines outside?)</w:t>
            </w:r>
          </w:p>
          <w:p w14:paraId="5B1F5A8D" w14:textId="77777777" w:rsidR="0030530B" w:rsidRDefault="0030530B" w:rsidP="001C35ED">
            <w:pPr>
              <w:rPr>
                <w:color w:val="BF8F00" w:themeColor="accent4" w:themeShade="BF"/>
              </w:rPr>
            </w:pPr>
          </w:p>
          <w:p w14:paraId="5CE1B959" w14:textId="77777777" w:rsidR="0030530B" w:rsidRPr="00E93342" w:rsidRDefault="0030530B" w:rsidP="001C35ED">
            <w:pPr>
              <w:rPr>
                <w:color w:val="BF8F00" w:themeColor="accent4" w:themeShade="BF"/>
              </w:rPr>
            </w:pPr>
            <w:r w:rsidRPr="00E93342">
              <w:rPr>
                <w:color w:val="BF8F00" w:themeColor="accent4" w:themeShade="BF"/>
              </w:rPr>
              <w:t>Nursing station / drugs cupboard or trolley</w:t>
            </w:r>
          </w:p>
          <w:p w14:paraId="5A907B46" w14:textId="77777777" w:rsidR="0030530B" w:rsidRDefault="0030530B" w:rsidP="001C35ED">
            <w:pPr>
              <w:rPr>
                <w:color w:val="BF8F00" w:themeColor="accent4" w:themeShade="BF"/>
              </w:rPr>
            </w:pPr>
          </w:p>
          <w:p w14:paraId="73D61481" w14:textId="77777777" w:rsidR="0030530B" w:rsidRPr="00E93342" w:rsidRDefault="0030530B" w:rsidP="001C35ED">
            <w:pPr>
              <w:rPr>
                <w:color w:val="BF8F00" w:themeColor="accent4" w:themeShade="BF"/>
              </w:rPr>
            </w:pPr>
            <w:r w:rsidRPr="00E93342">
              <w:rPr>
                <w:color w:val="BF8F00" w:themeColor="accent4" w:themeShade="BF"/>
              </w:rPr>
              <w:t>Laundry</w:t>
            </w:r>
          </w:p>
          <w:p w14:paraId="76DD7E2A" w14:textId="77777777" w:rsidR="0030530B" w:rsidRDefault="0030530B" w:rsidP="001C35ED">
            <w:pPr>
              <w:rPr>
                <w:color w:val="BF8F00" w:themeColor="accent4" w:themeShade="BF"/>
              </w:rPr>
            </w:pPr>
          </w:p>
          <w:p w14:paraId="2A3E0147" w14:textId="77777777" w:rsidR="0030530B" w:rsidRPr="00F25096" w:rsidRDefault="0030530B" w:rsidP="001C35ED">
            <w:r w:rsidRPr="00E93342">
              <w:rPr>
                <w:color w:val="BF8F00" w:themeColor="accent4" w:themeShade="BF"/>
              </w:rPr>
              <w:t>Toilets for staff</w:t>
            </w:r>
          </w:p>
        </w:tc>
        <w:tc>
          <w:tcPr>
            <w:tcW w:w="2358" w:type="dxa"/>
          </w:tcPr>
          <w:p w14:paraId="27C3C98D" w14:textId="14E634EE" w:rsidR="0030530B" w:rsidRDefault="0030530B" w:rsidP="001C35ED">
            <w:pPr>
              <w:rPr>
                <w:color w:val="FF0000"/>
              </w:rPr>
            </w:pPr>
            <w:r w:rsidRPr="00E93342">
              <w:rPr>
                <w:color w:val="FF0000"/>
              </w:rPr>
              <w:t xml:space="preserve">Residents’ rooms </w:t>
            </w:r>
            <w:r w:rsidR="00433259">
              <w:rPr>
                <w:color w:val="FF0000"/>
              </w:rPr>
              <w:t>(</w:t>
            </w:r>
            <w:r w:rsidRPr="00E93342">
              <w:rPr>
                <w:color w:val="FF0000"/>
              </w:rPr>
              <w:t>for people who have symptoms</w:t>
            </w:r>
            <w:r w:rsidR="00433259">
              <w:rPr>
                <w:color w:val="FF0000"/>
              </w:rPr>
              <w:t>)</w:t>
            </w:r>
          </w:p>
          <w:p w14:paraId="1D17E803" w14:textId="77777777" w:rsidR="0030530B" w:rsidRPr="00E93342" w:rsidRDefault="0030530B" w:rsidP="001C35ED">
            <w:pPr>
              <w:rPr>
                <w:color w:val="FF0000"/>
              </w:rPr>
            </w:pPr>
          </w:p>
          <w:p w14:paraId="392C8100" w14:textId="569BE9B7" w:rsidR="0030530B" w:rsidRDefault="0030530B" w:rsidP="001C35ED">
            <w:pPr>
              <w:rPr>
                <w:color w:val="FF0000"/>
              </w:rPr>
            </w:pPr>
            <w:r w:rsidRPr="00E93342">
              <w:rPr>
                <w:color w:val="FF0000"/>
              </w:rPr>
              <w:t>Disinfection</w:t>
            </w:r>
            <w:r w:rsidR="00D61062">
              <w:rPr>
                <w:color w:val="FF0000"/>
              </w:rPr>
              <w:t xml:space="preserve"> </w:t>
            </w:r>
            <w:r w:rsidRPr="00E93342">
              <w:rPr>
                <w:color w:val="FF0000"/>
              </w:rPr>
              <w:t>/</w:t>
            </w:r>
            <w:r w:rsidR="00D61062">
              <w:rPr>
                <w:color w:val="FF0000"/>
              </w:rPr>
              <w:t xml:space="preserve"> </w:t>
            </w:r>
            <w:r w:rsidRPr="00E93342">
              <w:rPr>
                <w:color w:val="FF0000"/>
              </w:rPr>
              <w:t xml:space="preserve">storage area for shared equipment (e.g. thermometers, </w:t>
            </w:r>
            <w:r w:rsidR="00221DEE">
              <w:rPr>
                <w:color w:val="FF0000"/>
              </w:rPr>
              <w:t xml:space="preserve">BP machine, hoists, commodes – see section </w:t>
            </w:r>
            <w:r w:rsidR="00442678">
              <w:rPr>
                <w:color w:val="FF0000"/>
              </w:rPr>
              <w:t xml:space="preserve">5 </w:t>
            </w:r>
            <w:r w:rsidR="00221DEE">
              <w:rPr>
                <w:color w:val="FF0000"/>
              </w:rPr>
              <w:t>below</w:t>
            </w:r>
            <w:r w:rsidRPr="00E93342">
              <w:rPr>
                <w:color w:val="FF0000"/>
              </w:rPr>
              <w:t>)</w:t>
            </w:r>
          </w:p>
          <w:p w14:paraId="7B5DA288" w14:textId="77777777" w:rsidR="0030530B" w:rsidRPr="00E93342" w:rsidRDefault="0030530B" w:rsidP="001C35ED">
            <w:pPr>
              <w:rPr>
                <w:color w:val="FF0000"/>
              </w:rPr>
            </w:pPr>
          </w:p>
          <w:p w14:paraId="52312AD3" w14:textId="76224273" w:rsidR="0030530B" w:rsidRDefault="0030530B" w:rsidP="001C35ED">
            <w:pPr>
              <w:rPr>
                <w:color w:val="FF0000"/>
              </w:rPr>
            </w:pPr>
            <w:r w:rsidRPr="00E93342">
              <w:rPr>
                <w:color w:val="FF0000"/>
              </w:rPr>
              <w:t>Temporary waste disposal area for waste from amber</w:t>
            </w:r>
            <w:r w:rsidR="00D61062">
              <w:rPr>
                <w:color w:val="FF0000"/>
              </w:rPr>
              <w:t xml:space="preserve"> </w:t>
            </w:r>
            <w:r w:rsidRPr="00E93342">
              <w:rPr>
                <w:color w:val="FF0000"/>
              </w:rPr>
              <w:t>/</w:t>
            </w:r>
            <w:r w:rsidR="00D61062">
              <w:rPr>
                <w:color w:val="FF0000"/>
              </w:rPr>
              <w:t xml:space="preserve"> </w:t>
            </w:r>
            <w:r w:rsidRPr="00E93342">
              <w:rPr>
                <w:color w:val="FF0000"/>
              </w:rPr>
              <w:t>red rooms</w:t>
            </w:r>
          </w:p>
          <w:p w14:paraId="4076A5CD" w14:textId="77777777" w:rsidR="00B66BE7" w:rsidRDefault="00B66BE7" w:rsidP="001C35ED">
            <w:pPr>
              <w:rPr>
                <w:color w:val="FF0000"/>
              </w:rPr>
            </w:pPr>
          </w:p>
          <w:p w14:paraId="22C38C88" w14:textId="42F2F5D4" w:rsidR="00B66BE7" w:rsidRDefault="00B66BE7" w:rsidP="001C35ED">
            <w:pPr>
              <w:rPr>
                <w:color w:val="FF0000"/>
              </w:rPr>
            </w:pPr>
            <w:r>
              <w:rPr>
                <w:color w:val="FF0000"/>
              </w:rPr>
              <w:t>Dish soaking from red rooms</w:t>
            </w:r>
          </w:p>
          <w:p w14:paraId="7DCD973C" w14:textId="77777777" w:rsidR="00B66BE7" w:rsidRDefault="00B66BE7" w:rsidP="001C35ED">
            <w:pPr>
              <w:rPr>
                <w:color w:val="FF0000"/>
              </w:rPr>
            </w:pPr>
          </w:p>
          <w:p w14:paraId="6D0F2D78" w14:textId="306ECDF8" w:rsidR="00B66BE7" w:rsidRPr="00E93342" w:rsidRDefault="00B66BE7" w:rsidP="001C35ED">
            <w:pPr>
              <w:rPr>
                <w:color w:val="FF0000"/>
              </w:rPr>
            </w:pPr>
            <w:r>
              <w:rPr>
                <w:color w:val="FF0000"/>
              </w:rPr>
              <w:t>Dirty laundry holding area from red rooms</w:t>
            </w:r>
          </w:p>
          <w:p w14:paraId="4344BE63" w14:textId="77777777" w:rsidR="0030530B" w:rsidRPr="00F25096" w:rsidRDefault="0030530B" w:rsidP="001C35ED"/>
        </w:tc>
      </w:tr>
      <w:tr w:rsidR="0030530B" w:rsidRPr="00F25096" w14:paraId="444B0B27" w14:textId="77777777" w:rsidTr="005E5B45">
        <w:trPr>
          <w:trHeight w:val="1303"/>
        </w:trPr>
        <w:tc>
          <w:tcPr>
            <w:tcW w:w="704" w:type="dxa"/>
            <w:vAlign w:val="center"/>
          </w:tcPr>
          <w:p w14:paraId="64C9821E" w14:textId="532FD51A" w:rsidR="0030530B" w:rsidRPr="00E93342" w:rsidRDefault="0030530B" w:rsidP="001C35ED">
            <w:pPr>
              <w:jc w:val="center"/>
              <w:rPr>
                <w:sz w:val="28"/>
              </w:rPr>
            </w:pPr>
            <w:r w:rsidRPr="00E93342">
              <w:rPr>
                <w:sz w:val="28"/>
              </w:rPr>
              <w:t>PPE</w:t>
            </w:r>
          </w:p>
        </w:tc>
        <w:tc>
          <w:tcPr>
            <w:tcW w:w="1701" w:type="dxa"/>
          </w:tcPr>
          <w:p w14:paraId="21919A9B" w14:textId="77777777" w:rsidR="0030530B" w:rsidRPr="00F25096" w:rsidRDefault="0030530B" w:rsidP="001C35ED">
            <w:pPr>
              <w:rPr>
                <w:color w:val="00B050"/>
              </w:rPr>
            </w:pPr>
            <w:r w:rsidRPr="00F25096">
              <w:rPr>
                <w:color w:val="00B050"/>
              </w:rPr>
              <w:t>Mask</w:t>
            </w:r>
            <w:r>
              <w:rPr>
                <w:color w:val="00B050"/>
              </w:rPr>
              <w:t xml:space="preserve"> </w:t>
            </w:r>
            <w:r w:rsidRPr="00F25096">
              <w:rPr>
                <w:color w:val="00B050"/>
              </w:rPr>
              <w:t>on</w:t>
            </w:r>
            <w:r>
              <w:rPr>
                <w:color w:val="00B050"/>
              </w:rPr>
              <w:t>ly</w:t>
            </w:r>
          </w:p>
        </w:tc>
        <w:tc>
          <w:tcPr>
            <w:tcW w:w="1843" w:type="dxa"/>
          </w:tcPr>
          <w:p w14:paraId="69E500C0" w14:textId="77777777" w:rsidR="0030530B" w:rsidRPr="00F25096" w:rsidRDefault="0030530B" w:rsidP="001C35ED">
            <w:pPr>
              <w:rPr>
                <w:color w:val="00B050"/>
              </w:rPr>
            </w:pPr>
            <w:r>
              <w:rPr>
                <w:color w:val="00B050"/>
              </w:rPr>
              <w:t>Full PPE</w:t>
            </w:r>
          </w:p>
        </w:tc>
        <w:tc>
          <w:tcPr>
            <w:tcW w:w="2410" w:type="dxa"/>
          </w:tcPr>
          <w:p w14:paraId="115ABACB" w14:textId="255E3AA5" w:rsidR="0030530B" w:rsidRPr="00E93342" w:rsidRDefault="0030530B" w:rsidP="00D61062">
            <w:pPr>
              <w:rPr>
                <w:color w:val="BF8F00" w:themeColor="accent4" w:themeShade="BF"/>
              </w:rPr>
            </w:pPr>
            <w:r w:rsidRPr="00E93342">
              <w:rPr>
                <w:color w:val="BF8F00" w:themeColor="accent4" w:themeShade="BF"/>
              </w:rPr>
              <w:t>Full PPE (since it is</w:t>
            </w:r>
            <w:r w:rsidR="00D61062">
              <w:rPr>
                <w:color w:val="BF8F00" w:themeColor="accent4" w:themeShade="BF"/>
              </w:rPr>
              <w:t xml:space="preserve"> a</w:t>
            </w:r>
            <w:r w:rsidRPr="00E93342">
              <w:rPr>
                <w:color w:val="BF8F00" w:themeColor="accent4" w:themeShade="BF"/>
              </w:rPr>
              <w:t xml:space="preserve"> quarantine zone = asymptomatic hospital returnees)</w:t>
            </w:r>
          </w:p>
        </w:tc>
        <w:tc>
          <w:tcPr>
            <w:tcW w:w="2358" w:type="dxa"/>
          </w:tcPr>
          <w:p w14:paraId="60BCA695" w14:textId="77777777" w:rsidR="0030530B" w:rsidRPr="00E93342" w:rsidRDefault="0030530B" w:rsidP="001C35ED">
            <w:pPr>
              <w:rPr>
                <w:color w:val="FF0000"/>
              </w:rPr>
            </w:pPr>
            <w:r w:rsidRPr="00E93342">
              <w:rPr>
                <w:color w:val="FF0000"/>
              </w:rPr>
              <w:t xml:space="preserve">Full </w:t>
            </w:r>
            <w:r>
              <w:rPr>
                <w:color w:val="FF0000"/>
              </w:rPr>
              <w:t>PPE</w:t>
            </w:r>
          </w:p>
          <w:p w14:paraId="404F7BBE" w14:textId="77777777" w:rsidR="0030530B" w:rsidRPr="00F25096" w:rsidRDefault="0030530B" w:rsidP="001C35ED"/>
        </w:tc>
      </w:tr>
    </w:tbl>
    <w:p w14:paraId="178B544A" w14:textId="04991DC1" w:rsidR="00472196" w:rsidRDefault="00472196" w:rsidP="00DC10F9">
      <w:r>
        <w:t xml:space="preserve"> </w:t>
      </w:r>
    </w:p>
    <w:p w14:paraId="4096B4F8" w14:textId="381001B1" w:rsidR="00BE1742" w:rsidRDefault="00472196" w:rsidP="00BE1742">
      <w:r>
        <w:t xml:space="preserve">Exactly how the existing structure(s) can be demarcated into these zones will vary greatly between different care homes, and will depend on the existing physical layout and space. </w:t>
      </w:r>
      <w:r w:rsidR="00113511" w:rsidRPr="00336972">
        <w:rPr>
          <w:u w:val="single"/>
        </w:rPr>
        <w:t>In principle, t</w:t>
      </w:r>
      <w:r w:rsidRPr="00336972">
        <w:rPr>
          <w:u w:val="single"/>
        </w:rPr>
        <w:t xml:space="preserve">he </w:t>
      </w:r>
      <w:r w:rsidR="00113511" w:rsidRPr="00336972">
        <w:rPr>
          <w:u w:val="single"/>
        </w:rPr>
        <w:t>more you can separate out the green, amber and red zones</w:t>
      </w:r>
      <w:r w:rsidRPr="00336972">
        <w:rPr>
          <w:u w:val="single"/>
        </w:rPr>
        <w:t>, the easier</w:t>
      </w:r>
      <w:r w:rsidR="00113511" w:rsidRPr="00336972">
        <w:rPr>
          <w:u w:val="single"/>
        </w:rPr>
        <w:t xml:space="preserve"> the</w:t>
      </w:r>
      <w:r w:rsidRPr="00336972">
        <w:rPr>
          <w:u w:val="single"/>
        </w:rPr>
        <w:t xml:space="preserve"> infection prevention</w:t>
      </w:r>
      <w:r w:rsidR="00113511" w:rsidRPr="00336972">
        <w:rPr>
          <w:u w:val="single"/>
        </w:rPr>
        <w:t xml:space="preserve"> and control should become</w:t>
      </w:r>
      <w:r w:rsidR="00113511">
        <w:t>. However</w:t>
      </w:r>
      <w:r>
        <w:t xml:space="preserve"> </w:t>
      </w:r>
      <w:r w:rsidR="00113511">
        <w:t>there will be local constraints</w:t>
      </w:r>
      <w:r>
        <w:t xml:space="preserve"> in many cases</w:t>
      </w:r>
      <w:r w:rsidR="00113511">
        <w:t>, so t</w:t>
      </w:r>
      <w:r>
        <w:t xml:space="preserve">he idea of this document is to </w:t>
      </w:r>
      <w:r w:rsidR="00113511">
        <w:t>introduce the</w:t>
      </w:r>
      <w:r w:rsidR="00BE1742">
        <w:t xml:space="preserve"> </w:t>
      </w:r>
      <w:r w:rsidR="00113511">
        <w:t xml:space="preserve">overall </w:t>
      </w:r>
      <w:r w:rsidR="00BE1742">
        <w:t xml:space="preserve">approach in order to allow you to adapt it to </w:t>
      </w:r>
      <w:r w:rsidR="00113511">
        <w:t xml:space="preserve">your </w:t>
      </w:r>
      <w:r w:rsidR="00BE1742">
        <w:t>context</w:t>
      </w:r>
      <w:r w:rsidR="00113511">
        <w:t xml:space="preserve"> as best you can</w:t>
      </w:r>
      <w:r w:rsidR="00BE1742">
        <w:t>.</w:t>
      </w:r>
      <w:r>
        <w:t xml:space="preserve"> Below we suggest a few options</w:t>
      </w:r>
      <w:r w:rsidR="00BE1742">
        <w:t xml:space="preserve"> </w:t>
      </w:r>
      <w:r w:rsidR="00113511">
        <w:t>that</w:t>
      </w:r>
      <w:r w:rsidR="00BE1742">
        <w:t xml:space="preserve"> are </w:t>
      </w:r>
      <w:r>
        <w:t xml:space="preserve">visualised </w:t>
      </w:r>
      <w:r w:rsidR="00BE1742">
        <w:t>as</w:t>
      </w:r>
      <w:r>
        <w:t xml:space="preserve"> layouts on the following pages:</w:t>
      </w:r>
    </w:p>
    <w:p w14:paraId="6F266E08" w14:textId="77777777" w:rsidR="0043202A" w:rsidRDefault="00BE1742" w:rsidP="00851AF0">
      <w:pPr>
        <w:pStyle w:val="ListParagraph"/>
        <w:numPr>
          <w:ilvl w:val="0"/>
          <w:numId w:val="10"/>
        </w:numPr>
        <w:spacing w:before="60" w:after="60" w:line="240" w:lineRule="auto"/>
        <w:ind w:left="714" w:hanging="357"/>
        <w:contextualSpacing w:val="0"/>
      </w:pPr>
      <w:r>
        <w:t>Zones separated on different floors within the same building</w:t>
      </w:r>
      <w:r w:rsidR="00A6230B">
        <w:t xml:space="preserve"> (greater separation)</w:t>
      </w:r>
    </w:p>
    <w:p w14:paraId="765C49B8" w14:textId="4D9460CB" w:rsidR="00E36B6D" w:rsidRDefault="00BE1742" w:rsidP="00851AF0">
      <w:pPr>
        <w:pStyle w:val="ListParagraph"/>
        <w:numPr>
          <w:ilvl w:val="0"/>
          <w:numId w:val="10"/>
        </w:numPr>
        <w:spacing w:before="60"/>
        <w:ind w:left="714" w:hanging="357"/>
        <w:sectPr w:rsidR="00E36B6D">
          <w:headerReference w:type="default" r:id="rId24"/>
          <w:footerReference w:type="default" r:id="rId25"/>
          <w:pgSz w:w="11906" w:h="16838"/>
          <w:pgMar w:top="1440" w:right="1440" w:bottom="1440" w:left="1440" w:header="708" w:footer="708" w:gutter="0"/>
          <w:cols w:space="708"/>
          <w:docGrid w:linePitch="360"/>
        </w:sectPr>
      </w:pPr>
      <w:r>
        <w:t xml:space="preserve">Zones separated on the same floor </w:t>
      </w:r>
      <w:r w:rsidR="00916024">
        <w:t xml:space="preserve">within </w:t>
      </w:r>
      <w:r>
        <w:t>the same building</w:t>
      </w:r>
      <w:r w:rsidR="00A6230B">
        <w:t xml:space="preserve"> (less separation, but this is probably the</w:t>
      </w:r>
      <w:r w:rsidR="00A6419E">
        <w:t xml:space="preserve"> actual</w:t>
      </w:r>
      <w:r w:rsidR="00A6230B">
        <w:t xml:space="preserve"> situation at the outset, and/or where physical space is very limited, and/or residents cannot leave their rooms for whatever reason)</w:t>
      </w:r>
    </w:p>
    <w:p w14:paraId="042C6ACD" w14:textId="5D02DC6F" w:rsidR="00E36B6D" w:rsidRDefault="00C17592" w:rsidP="0030530B">
      <w:r>
        <w:rPr>
          <w:noProof/>
          <w:lang w:eastAsia="en-GB"/>
        </w:rPr>
        <w:lastRenderedPageBreak/>
        <w:drawing>
          <wp:inline distT="0" distB="0" distL="0" distR="0" wp14:anchorId="718D4103" wp14:editId="08EC5F0B">
            <wp:extent cx="7565390" cy="5727700"/>
            <wp:effectExtent l="19050" t="19050" r="1651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65390" cy="5727700"/>
                    </a:xfrm>
                    <a:prstGeom prst="rect">
                      <a:avLst/>
                    </a:prstGeom>
                    <a:noFill/>
                    <a:ln>
                      <a:solidFill>
                        <a:schemeClr val="tx1"/>
                      </a:solidFill>
                    </a:ln>
                  </pic:spPr>
                </pic:pic>
              </a:graphicData>
            </a:graphic>
          </wp:inline>
        </w:drawing>
      </w:r>
    </w:p>
    <w:p w14:paraId="4526040A" w14:textId="6F9603F8" w:rsidR="00355A11" w:rsidRDefault="009C2F8A" w:rsidP="0030530B">
      <w:pPr>
        <w:sectPr w:rsidR="00355A11" w:rsidSect="00E36B6D">
          <w:pgSz w:w="16838" w:h="11906" w:orient="landscape"/>
          <w:pgMar w:top="1440" w:right="1440" w:bottom="1440" w:left="1440" w:header="709" w:footer="709" w:gutter="0"/>
          <w:cols w:space="708"/>
          <w:docGrid w:linePitch="360"/>
        </w:sectPr>
      </w:pPr>
      <w:r>
        <w:rPr>
          <w:noProof/>
          <w:lang w:eastAsia="en-GB"/>
        </w:rPr>
        <w:lastRenderedPageBreak/>
        <w:drawing>
          <wp:inline distT="0" distB="0" distL="0" distR="0" wp14:anchorId="16AD0501" wp14:editId="05A173FC">
            <wp:extent cx="7591425" cy="572452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91425" cy="5724525"/>
                    </a:xfrm>
                    <a:prstGeom prst="rect">
                      <a:avLst/>
                    </a:prstGeom>
                    <a:noFill/>
                    <a:ln>
                      <a:solidFill>
                        <a:schemeClr val="tx1"/>
                      </a:solidFill>
                    </a:ln>
                  </pic:spPr>
                </pic:pic>
              </a:graphicData>
            </a:graphic>
          </wp:inline>
        </w:drawing>
      </w:r>
    </w:p>
    <w:p w14:paraId="06A2781E" w14:textId="467E289D" w:rsidR="00157950" w:rsidRPr="00E218B5" w:rsidRDefault="008E3646" w:rsidP="0030530B">
      <w:r>
        <w:lastRenderedPageBreak/>
        <w:t xml:space="preserve">You will need to </w:t>
      </w:r>
      <w:r w:rsidRPr="00E218B5">
        <w:t>m</w:t>
      </w:r>
      <w:r w:rsidR="00DC10F9" w:rsidRPr="00E218B5">
        <w:t xml:space="preserve">ap </w:t>
      </w:r>
      <w:r w:rsidR="0030530B" w:rsidRPr="00E218B5">
        <w:t xml:space="preserve">your </w:t>
      </w:r>
      <w:r w:rsidRPr="00E218B5">
        <w:t>care home and</w:t>
      </w:r>
      <w:r w:rsidR="00DC10F9" w:rsidRPr="00E218B5">
        <w:t xml:space="preserve"> d</w:t>
      </w:r>
      <w:r w:rsidR="00CF42E4" w:rsidRPr="00E218B5">
        <w:t>ecide which areas are which zone, and where the PPE on/off area</w:t>
      </w:r>
      <w:r w:rsidR="00DD1409" w:rsidRPr="00E218B5">
        <w:t>(s)</w:t>
      </w:r>
      <w:r w:rsidR="00CF42E4" w:rsidRPr="00E218B5">
        <w:t xml:space="preserve"> will be.</w:t>
      </w:r>
      <w:r w:rsidR="00C14EE8" w:rsidRPr="00E218B5">
        <w:t xml:space="preserve"> </w:t>
      </w:r>
    </w:p>
    <w:p w14:paraId="11C39904" w14:textId="4E8B4F8B" w:rsidR="004C399D" w:rsidRPr="00C556E6" w:rsidRDefault="00513780" w:rsidP="00C556E6">
      <w:pPr>
        <w:spacing w:before="120"/>
        <w:rPr>
          <w:rFonts w:cstheme="minorHAnsi"/>
        </w:rPr>
      </w:pPr>
      <w:r w:rsidRPr="00E218B5">
        <w:t>To do this, you need to decide which resident should be allocated to which zone</w:t>
      </w:r>
      <w:r w:rsidR="009A4C99" w:rsidRPr="00E218B5">
        <w:t xml:space="preserve"> (meaning zones can change over time, depending on illness or recovery)</w:t>
      </w:r>
      <w:r w:rsidRPr="00E218B5">
        <w:t xml:space="preserve">. </w:t>
      </w:r>
      <w:r w:rsidR="009A4C99" w:rsidRPr="00E218B5">
        <w:t>Allocating residents to zones</w:t>
      </w:r>
      <w:r w:rsidRPr="00E218B5">
        <w:t xml:space="preserve"> </w:t>
      </w:r>
      <w:r w:rsidR="009A4C99" w:rsidRPr="00E218B5">
        <w:t xml:space="preserve">is </w:t>
      </w:r>
      <w:r w:rsidRPr="00E218B5">
        <w:t>a challenge</w:t>
      </w:r>
      <w:r w:rsidR="009A4C99" w:rsidRPr="00E218B5">
        <w:t xml:space="preserve"> however</w:t>
      </w:r>
      <w:r w:rsidRPr="00E218B5">
        <w:t>, since there is growing evidence of</w:t>
      </w:r>
      <w:r w:rsidR="00204BCC">
        <w:t xml:space="preserve"> a</w:t>
      </w:r>
      <w:r w:rsidRPr="00E218B5">
        <w:t>sympt</w:t>
      </w:r>
      <w:r w:rsidR="00204BCC">
        <w:t>omatic</w:t>
      </w:r>
      <w:r w:rsidR="001F54D3">
        <w:t xml:space="preserve"> and pre</w:t>
      </w:r>
      <w:r w:rsidR="005D513D">
        <w:t>-</w:t>
      </w:r>
      <w:r w:rsidR="001F54D3">
        <w:t>symptomatic</w:t>
      </w:r>
      <w:r w:rsidR="00204BCC">
        <w:t xml:space="preserve"> transmission of Covid-19</w:t>
      </w:r>
      <w:r w:rsidR="001F54D3">
        <w:t xml:space="preserve"> in care homes</w:t>
      </w:r>
      <w:r w:rsidR="00204BCC">
        <w:t>, and</w:t>
      </w:r>
      <w:r w:rsidRPr="00E218B5">
        <w:t xml:space="preserve"> </w:t>
      </w:r>
      <w:r w:rsidR="0006068E">
        <w:t xml:space="preserve">that </w:t>
      </w:r>
      <w:r w:rsidRPr="00E218B5">
        <w:t xml:space="preserve">symptom-based screening can fail to identify around half of residents with Covid-19. </w:t>
      </w:r>
      <w:r w:rsidR="009A4C99" w:rsidRPr="00E218B5">
        <w:t xml:space="preserve">This means for example, that you might assume a resident is not infected because they appear healthy and have no obvious symptoms, which puts them in the green zone – but it could be that </w:t>
      </w:r>
      <w:r w:rsidR="00401DB0" w:rsidRPr="00E218B5">
        <w:t xml:space="preserve">in reality </w:t>
      </w:r>
      <w:r w:rsidR="009A4C99" w:rsidRPr="00E218B5">
        <w:t>they have Covid-19 and are infectious</w:t>
      </w:r>
      <w:r w:rsidR="00FF5712">
        <w:t xml:space="preserve"> (note: asymptomatic or pre-symptomatic people are</w:t>
      </w:r>
      <w:r w:rsidR="006A54D5">
        <w:t xml:space="preserve"> very</w:t>
      </w:r>
      <w:r w:rsidR="00FF5712">
        <w:t xml:space="preserve"> infectious</w:t>
      </w:r>
      <w:r w:rsidR="006A54D5">
        <w:t xml:space="preserve"> with</w:t>
      </w:r>
      <w:r w:rsidR="005D513D">
        <w:t xml:space="preserve"> this version of c</w:t>
      </w:r>
      <w:r w:rsidR="006A54D5">
        <w:t>oronavirus</w:t>
      </w:r>
      <w:r w:rsidR="005D513D">
        <w:t xml:space="preserve"> (SARS CoV-2)</w:t>
      </w:r>
      <w:r w:rsidR="006A54D5">
        <w:t xml:space="preserve"> compared to </w:t>
      </w:r>
      <w:r w:rsidR="005D513D">
        <w:t>the previous version from 2003 (SARS CoV-1)</w:t>
      </w:r>
      <w:r w:rsidR="006A54D5">
        <w:t>, since the virus load peaks</w:t>
      </w:r>
      <w:r w:rsidR="005D513D">
        <w:t xml:space="preserve"> 5 days earlier with SARS CoV-2</w:t>
      </w:r>
      <w:r w:rsidR="00621524">
        <w:t>, which is anywhere between 1 and 6 days before symptoms appear</w:t>
      </w:r>
      <w:r w:rsidR="00FF5712">
        <w:t>)</w:t>
      </w:r>
      <w:r w:rsidR="009A4C99" w:rsidRPr="00E218B5">
        <w:t>.</w:t>
      </w:r>
      <w:r w:rsidR="004C399D">
        <w:t xml:space="preserve"> </w:t>
      </w:r>
      <w:r w:rsidR="00C556E6">
        <w:t xml:space="preserve">For an </w:t>
      </w:r>
      <w:r w:rsidR="00C556E6">
        <w:rPr>
          <w:rFonts w:cstheme="minorHAnsi"/>
        </w:rPr>
        <w:t>explanation about asymptomatic transmission</w:t>
      </w:r>
      <w:r w:rsidR="006A54D5">
        <w:rPr>
          <w:rFonts w:cstheme="minorHAnsi"/>
        </w:rPr>
        <w:t xml:space="preserve"> in care homes</w:t>
      </w:r>
      <w:r w:rsidR="001F54D3">
        <w:rPr>
          <w:rFonts w:cstheme="minorHAnsi"/>
        </w:rPr>
        <w:t xml:space="preserve">, see section 19 in this document, as well as the explanation in this </w:t>
      </w:r>
      <w:r w:rsidR="00C556E6">
        <w:rPr>
          <w:rFonts w:cstheme="minorHAnsi"/>
        </w:rPr>
        <w:t>webinar</w:t>
      </w:r>
      <w:r w:rsidR="006A54D5">
        <w:rPr>
          <w:rFonts w:cstheme="minorHAnsi"/>
        </w:rPr>
        <w:t xml:space="preserve"> (starting at 9 mins into it)</w:t>
      </w:r>
      <w:r w:rsidR="00C556E6">
        <w:rPr>
          <w:rFonts w:cstheme="minorHAnsi"/>
        </w:rPr>
        <w:t xml:space="preserve">: </w:t>
      </w:r>
      <w:hyperlink r:id="rId28" w:history="1">
        <w:r w:rsidR="00C556E6">
          <w:rPr>
            <w:rStyle w:val="Hyperlink"/>
          </w:rPr>
          <w:t>https://youtu.be/QNN9iTnnRH0</w:t>
        </w:r>
      </w:hyperlink>
      <w:r w:rsidR="00C556E6">
        <w:t xml:space="preserve">. </w:t>
      </w:r>
    </w:p>
    <w:p w14:paraId="79692579" w14:textId="6DB5D4B3" w:rsidR="009A4C99" w:rsidRDefault="00513780" w:rsidP="0030530B">
      <w:r w:rsidRPr="00E218B5">
        <w:rPr>
          <w:u w:val="single"/>
        </w:rPr>
        <w:t>This means that we cannot rely</w:t>
      </w:r>
      <w:r w:rsidR="00401DB0" w:rsidRPr="00E218B5">
        <w:rPr>
          <w:u w:val="single"/>
        </w:rPr>
        <w:t xml:space="preserve"> only</w:t>
      </w:r>
      <w:r w:rsidRPr="00E218B5">
        <w:rPr>
          <w:u w:val="single"/>
        </w:rPr>
        <w:t xml:space="preserve"> on symptom-based screening, and underlines the crucial importance of the zoning approach for the entire building, combined with other</w:t>
      </w:r>
      <w:r w:rsidR="00401DB0" w:rsidRPr="00E218B5">
        <w:rPr>
          <w:u w:val="single"/>
        </w:rPr>
        <w:t xml:space="preserve"> stringent</w:t>
      </w:r>
      <w:r w:rsidRPr="00E218B5">
        <w:rPr>
          <w:u w:val="single"/>
        </w:rPr>
        <w:t xml:space="preserve"> infection control measures</w:t>
      </w:r>
      <w:r w:rsidR="00401DB0" w:rsidRPr="00E218B5">
        <w:rPr>
          <w:u w:val="single"/>
        </w:rPr>
        <w:t xml:space="preserve"> across all zones</w:t>
      </w:r>
      <w:r w:rsidRPr="00E218B5">
        <w:rPr>
          <w:u w:val="single"/>
        </w:rPr>
        <w:t>.</w:t>
      </w:r>
      <w:r w:rsidRPr="00E218B5">
        <w:t xml:space="preserve"> </w:t>
      </w:r>
    </w:p>
    <w:p w14:paraId="43A53485" w14:textId="72E9F15B" w:rsidR="00501D49" w:rsidRDefault="00501D49" w:rsidP="0030530B">
      <w:r>
        <w:t xml:space="preserve">Testing of all residents (including those with no symptoms) </w:t>
      </w:r>
      <w:r w:rsidR="00C10997">
        <w:t>will</w:t>
      </w:r>
      <w:r>
        <w:t xml:space="preserve"> therefore </w:t>
      </w:r>
      <w:r w:rsidR="00C10997">
        <w:t xml:space="preserve">be </w:t>
      </w:r>
      <w:r>
        <w:t xml:space="preserve">a </w:t>
      </w:r>
      <w:r w:rsidR="00E9102C">
        <w:t xml:space="preserve">very </w:t>
      </w:r>
      <w:r>
        <w:t>useful thing to</w:t>
      </w:r>
      <w:r w:rsidR="00C10997">
        <w:t xml:space="preserve"> do as often as possible, </w:t>
      </w:r>
      <w:r w:rsidR="00C10997" w:rsidRPr="00C10997">
        <w:rPr>
          <w:u w:val="single"/>
        </w:rPr>
        <w:t xml:space="preserve">but again </w:t>
      </w:r>
      <w:r w:rsidR="00154A64">
        <w:rPr>
          <w:u w:val="single"/>
        </w:rPr>
        <w:t xml:space="preserve">currently </w:t>
      </w:r>
      <w:r w:rsidR="00C10997" w:rsidRPr="00C10997">
        <w:rPr>
          <w:u w:val="single"/>
        </w:rPr>
        <w:t>we cannot rely</w:t>
      </w:r>
      <w:r w:rsidR="00C85FBD">
        <w:rPr>
          <w:u w:val="single"/>
        </w:rPr>
        <w:t xml:space="preserve"> only</w:t>
      </w:r>
      <w:r w:rsidR="00C10997" w:rsidRPr="00C10997">
        <w:rPr>
          <w:u w:val="single"/>
        </w:rPr>
        <w:t xml:space="preserve"> on testing due to the lag between test and results (currently at least 48 hours) and the possibility of false negatives</w:t>
      </w:r>
      <w:r w:rsidR="00C10997">
        <w:t xml:space="preserve">. Therefore </w:t>
      </w:r>
      <w:r w:rsidR="00154A64">
        <w:t>it brings us back</w:t>
      </w:r>
      <w:r w:rsidR="00C10997">
        <w:t xml:space="preserve"> to the critical importance of zoning and other stringent infection control measures.</w:t>
      </w:r>
    </w:p>
    <w:p w14:paraId="399A6858" w14:textId="1CD6DEA3" w:rsidR="00204BCC" w:rsidRPr="00E218B5" w:rsidRDefault="008E3646" w:rsidP="00204BCC">
      <w:r w:rsidRPr="00E218B5">
        <w:t>Deciding which residents are in the red zone</w:t>
      </w:r>
      <w:r w:rsidR="0006068E">
        <w:t>:</w:t>
      </w:r>
    </w:p>
    <w:p w14:paraId="69DA9ABC" w14:textId="0F00C109" w:rsidR="008E3646" w:rsidRPr="00E218B5" w:rsidRDefault="00204BCC" w:rsidP="00851AF0">
      <w:pPr>
        <w:pStyle w:val="ListParagraph"/>
        <w:numPr>
          <w:ilvl w:val="0"/>
          <w:numId w:val="14"/>
        </w:numPr>
        <w:spacing w:before="120"/>
        <w:contextualSpacing w:val="0"/>
      </w:pPr>
      <w:r w:rsidRPr="00E218B5">
        <w:t>Any resident with a positive test result</w:t>
      </w:r>
      <w:r>
        <w:t>. Note that these residents should remain as red zone for at least 14</w:t>
      </w:r>
      <w:r w:rsidR="00E9102C">
        <w:t xml:space="preserve"> days, after which time ideally 2</w:t>
      </w:r>
      <w:r>
        <w:t xml:space="preserve"> test</w:t>
      </w:r>
      <w:r w:rsidR="00E9102C">
        <w:t>s</w:t>
      </w:r>
      <w:r>
        <w:t xml:space="preserve"> would be done to check their status</w:t>
      </w:r>
      <w:r w:rsidR="0006068E">
        <w:t>. A test</w:t>
      </w:r>
      <w:r>
        <w:t xml:space="preserve"> will be a good idea</w:t>
      </w:r>
      <w:r w:rsidR="0006068E">
        <w:t xml:space="preserve"> to confirm,</w:t>
      </w:r>
      <w:r>
        <w:t xml:space="preserve"> since recent research has shown that a proportion of positive cases can shed the virus for longer than the standard 14 days (a case study from a London care home found 3 out of 20 positive cases were still shedding viruses up to 4 weeks later</w:t>
      </w:r>
      <w:r w:rsidR="00336972">
        <w:t xml:space="preserve"> – see 32 minutes into this presentation: </w:t>
      </w:r>
      <w:hyperlink r:id="rId29" w:history="1">
        <w:r w:rsidR="00336972">
          <w:rPr>
            <w:rStyle w:val="Hyperlink"/>
          </w:rPr>
          <w:t>https://covid.joinzoe.com/post/webinar-covid-research</w:t>
        </w:r>
      </w:hyperlink>
      <w:r w:rsidR="0006068E">
        <w:t>)</w:t>
      </w:r>
      <w:r w:rsidRPr="00204BCC">
        <w:rPr>
          <w:rFonts w:ascii="Calibri" w:eastAsia="Times New Roman" w:hAnsi="Calibri" w:cs="Calibri"/>
        </w:rPr>
        <w:t xml:space="preserve">. These </w:t>
      </w:r>
      <w:r w:rsidR="0006068E">
        <w:rPr>
          <w:rFonts w:ascii="Calibri" w:eastAsia="Times New Roman" w:hAnsi="Calibri" w:cs="Calibri"/>
        </w:rPr>
        <w:t>so-</w:t>
      </w:r>
      <w:r w:rsidRPr="00204BCC">
        <w:rPr>
          <w:rFonts w:ascii="Calibri" w:eastAsia="Times New Roman" w:hAnsi="Calibri" w:cs="Calibri"/>
        </w:rPr>
        <w:t xml:space="preserve">called ‘long-shedders’ </w:t>
      </w:r>
      <w:r w:rsidR="0006068E">
        <w:rPr>
          <w:rFonts w:ascii="Calibri" w:eastAsia="Times New Roman" w:hAnsi="Calibri" w:cs="Calibri"/>
        </w:rPr>
        <w:t xml:space="preserve">might be more common in </w:t>
      </w:r>
      <w:r w:rsidRPr="00204BCC">
        <w:rPr>
          <w:rFonts w:ascii="Calibri" w:eastAsia="Times New Roman" w:hAnsi="Calibri" w:cs="Calibri"/>
        </w:rPr>
        <w:t>some older people</w:t>
      </w:r>
      <w:r w:rsidR="0006068E">
        <w:rPr>
          <w:rFonts w:ascii="Calibri" w:eastAsia="Times New Roman" w:hAnsi="Calibri" w:cs="Calibri"/>
        </w:rPr>
        <w:t xml:space="preserve"> who</w:t>
      </w:r>
      <w:r w:rsidRPr="00204BCC">
        <w:rPr>
          <w:rFonts w:ascii="Calibri" w:eastAsia="Times New Roman" w:hAnsi="Calibri" w:cs="Calibri"/>
        </w:rPr>
        <w:t xml:space="preserve"> may not be able to develop immunity responses as easily/quickly as younger people.</w:t>
      </w:r>
    </w:p>
    <w:p w14:paraId="50FE57D0" w14:textId="72F7C623" w:rsidR="008E3646" w:rsidRPr="00E218B5" w:rsidRDefault="008E3646" w:rsidP="00851AF0">
      <w:pPr>
        <w:pStyle w:val="ListParagraph"/>
        <w:numPr>
          <w:ilvl w:val="0"/>
          <w:numId w:val="14"/>
        </w:numPr>
        <w:spacing w:before="120"/>
        <w:contextualSpacing w:val="0"/>
      </w:pPr>
      <w:r w:rsidRPr="00E218B5">
        <w:t>Any resident who is known to have been in contact with a confirmed case of Covid-19 (this could be someone who had contact with an essential visitor, or a staff member that got tested positive)</w:t>
      </w:r>
    </w:p>
    <w:p w14:paraId="7565B1E4" w14:textId="001B5CBF" w:rsidR="00401DB0" w:rsidRPr="00E218B5" w:rsidRDefault="008E3646" w:rsidP="00851AF0">
      <w:pPr>
        <w:pStyle w:val="ListParagraph"/>
        <w:numPr>
          <w:ilvl w:val="0"/>
          <w:numId w:val="14"/>
        </w:numPr>
        <w:spacing w:before="120"/>
        <w:contextualSpacing w:val="0"/>
      </w:pPr>
      <w:r w:rsidRPr="00E218B5">
        <w:t>W</w:t>
      </w:r>
      <w:r w:rsidR="00401DB0" w:rsidRPr="00E218B5">
        <w:t xml:space="preserve">ithout doing a test, symptoms are </w:t>
      </w:r>
      <w:r w:rsidRPr="00E218B5">
        <w:t xml:space="preserve">nevertheless </w:t>
      </w:r>
      <w:r w:rsidR="00401DB0" w:rsidRPr="00E218B5">
        <w:t xml:space="preserve">one method we have to help </w:t>
      </w:r>
      <w:r w:rsidR="00513780" w:rsidRPr="00E218B5">
        <w:t>deci</w:t>
      </w:r>
      <w:r w:rsidR="00401DB0" w:rsidRPr="00E218B5">
        <w:t>de</w:t>
      </w:r>
      <w:r w:rsidR="00DC10F9" w:rsidRPr="00E218B5">
        <w:t xml:space="preserve"> </w:t>
      </w:r>
      <w:r w:rsidR="00513780" w:rsidRPr="00E218B5">
        <w:t>whether a resident is more likely to have Covid-19</w:t>
      </w:r>
      <w:r w:rsidRPr="00E218B5">
        <w:t xml:space="preserve"> (and therefore be categorised as red zone)</w:t>
      </w:r>
      <w:r w:rsidR="00401DB0" w:rsidRPr="00E218B5">
        <w:t>. Daily h</w:t>
      </w:r>
      <w:r w:rsidR="00981AEE" w:rsidRPr="00E218B5">
        <w:t>ealth check</w:t>
      </w:r>
      <w:r w:rsidR="00401DB0" w:rsidRPr="00E218B5">
        <w:t xml:space="preserve">s </w:t>
      </w:r>
      <w:r w:rsidRPr="00E218B5">
        <w:t xml:space="preserve">and close awareness / monitoring of any health changes in residents </w:t>
      </w:r>
      <w:r w:rsidR="00401DB0" w:rsidRPr="00E218B5">
        <w:t>can look for the following indicators in order to make a decision</w:t>
      </w:r>
      <w:r w:rsidR="00981AEE" w:rsidRPr="00E218B5">
        <w:t xml:space="preserve">: </w:t>
      </w:r>
      <w:r w:rsidR="00401DB0" w:rsidRPr="00E218B5">
        <w:t xml:space="preserve"> </w:t>
      </w:r>
    </w:p>
    <w:tbl>
      <w:tblPr>
        <w:tblStyle w:val="TableGrid"/>
        <w:tblW w:w="0" w:type="auto"/>
        <w:tblInd w:w="704" w:type="dxa"/>
        <w:tblLook w:val="04A0" w:firstRow="1" w:lastRow="0" w:firstColumn="1" w:lastColumn="0" w:noHBand="0" w:noVBand="1"/>
      </w:tblPr>
      <w:tblGrid>
        <w:gridCol w:w="4111"/>
        <w:gridCol w:w="4201"/>
      </w:tblGrid>
      <w:tr w:rsidR="00401DB0" w:rsidRPr="00E218B5" w14:paraId="408072A4" w14:textId="77777777" w:rsidTr="008E3646">
        <w:tc>
          <w:tcPr>
            <w:tcW w:w="4111" w:type="dxa"/>
            <w:shd w:val="clear" w:color="auto" w:fill="C5E0B3" w:themeFill="accent6" w:themeFillTint="66"/>
          </w:tcPr>
          <w:p w14:paraId="14F849A5" w14:textId="3523CB89" w:rsidR="00401DB0" w:rsidRPr="00E218B5" w:rsidRDefault="00401DB0" w:rsidP="00401DB0">
            <w:r w:rsidRPr="00E218B5">
              <w:t>Symptom</w:t>
            </w:r>
          </w:p>
        </w:tc>
        <w:tc>
          <w:tcPr>
            <w:tcW w:w="4201" w:type="dxa"/>
            <w:shd w:val="clear" w:color="auto" w:fill="C5E0B3" w:themeFill="accent6" w:themeFillTint="66"/>
          </w:tcPr>
          <w:p w14:paraId="142DEA41" w14:textId="00A19E41" w:rsidR="00401DB0" w:rsidRPr="00E218B5" w:rsidRDefault="00401DB0" w:rsidP="00401DB0">
            <w:r w:rsidRPr="00E218B5">
              <w:t>When it indicates a possible issue</w:t>
            </w:r>
          </w:p>
        </w:tc>
      </w:tr>
      <w:tr w:rsidR="00401DB0" w:rsidRPr="00E218B5" w14:paraId="6C5B2344" w14:textId="77777777" w:rsidTr="008E3646">
        <w:tc>
          <w:tcPr>
            <w:tcW w:w="4111" w:type="dxa"/>
          </w:tcPr>
          <w:p w14:paraId="0668338A" w14:textId="0D3E97F6" w:rsidR="00401DB0" w:rsidRPr="00E218B5" w:rsidRDefault="00401DB0" w:rsidP="00401DB0">
            <w:r w:rsidRPr="00E218B5">
              <w:t>Body temperature (use ear thermometer &amp; plastic cone)</w:t>
            </w:r>
          </w:p>
        </w:tc>
        <w:tc>
          <w:tcPr>
            <w:tcW w:w="4201" w:type="dxa"/>
          </w:tcPr>
          <w:p w14:paraId="668DE370" w14:textId="0BE2EBE7" w:rsidR="00401DB0" w:rsidRPr="00E218B5" w:rsidRDefault="00401DB0" w:rsidP="00401DB0">
            <w:r w:rsidRPr="00E218B5">
              <w:t>If fever of &gt; 37.8 degrees (but note: elderly often have no fever)</w:t>
            </w:r>
          </w:p>
        </w:tc>
      </w:tr>
      <w:tr w:rsidR="00401DB0" w:rsidRPr="00E218B5" w14:paraId="4EC491D5" w14:textId="77777777" w:rsidTr="008E3646">
        <w:tc>
          <w:tcPr>
            <w:tcW w:w="4111" w:type="dxa"/>
          </w:tcPr>
          <w:p w14:paraId="1ABACBCE" w14:textId="72397477" w:rsidR="00401DB0" w:rsidRPr="00E218B5" w:rsidRDefault="00401DB0" w:rsidP="00401DB0">
            <w:r w:rsidRPr="00E218B5">
              <w:t>Cough</w:t>
            </w:r>
          </w:p>
        </w:tc>
        <w:tc>
          <w:tcPr>
            <w:tcW w:w="4201" w:type="dxa"/>
          </w:tcPr>
          <w:p w14:paraId="0B296998" w14:textId="6ADE513B" w:rsidR="00401DB0" w:rsidRPr="00E218B5" w:rsidRDefault="00401DB0" w:rsidP="00401DB0">
            <w:r w:rsidRPr="00E218B5">
              <w:t>Persistent cough</w:t>
            </w:r>
          </w:p>
        </w:tc>
      </w:tr>
      <w:tr w:rsidR="00401DB0" w:rsidRPr="00E218B5" w14:paraId="12577491" w14:textId="77777777" w:rsidTr="008E3646">
        <w:tc>
          <w:tcPr>
            <w:tcW w:w="4111" w:type="dxa"/>
          </w:tcPr>
          <w:p w14:paraId="661B7942" w14:textId="0914954E" w:rsidR="00401DB0" w:rsidRPr="00E218B5" w:rsidRDefault="00401DB0" w:rsidP="00401DB0">
            <w:r w:rsidRPr="00E218B5">
              <w:t>Shortness of breath</w:t>
            </w:r>
          </w:p>
        </w:tc>
        <w:tc>
          <w:tcPr>
            <w:tcW w:w="4201" w:type="dxa"/>
          </w:tcPr>
          <w:p w14:paraId="4707D3DC" w14:textId="77777777" w:rsidR="00401DB0" w:rsidRPr="00E218B5" w:rsidRDefault="00401DB0" w:rsidP="00401DB0"/>
        </w:tc>
      </w:tr>
      <w:tr w:rsidR="00401DB0" w:rsidRPr="00E218B5" w14:paraId="7C42640D" w14:textId="77777777" w:rsidTr="008E3646">
        <w:tc>
          <w:tcPr>
            <w:tcW w:w="4111" w:type="dxa"/>
          </w:tcPr>
          <w:p w14:paraId="401FA9C1" w14:textId="2135E01C" w:rsidR="00401DB0" w:rsidRPr="00E218B5" w:rsidRDefault="00401DB0" w:rsidP="00401DB0">
            <w:r w:rsidRPr="00E218B5">
              <w:t>O</w:t>
            </w:r>
            <w:r w:rsidRPr="00E218B5">
              <w:rPr>
                <w:vertAlign w:val="subscript"/>
              </w:rPr>
              <w:t>2</w:t>
            </w:r>
            <w:r w:rsidRPr="00E218B5">
              <w:t xml:space="preserve"> saturation </w:t>
            </w:r>
          </w:p>
        </w:tc>
        <w:tc>
          <w:tcPr>
            <w:tcW w:w="4201" w:type="dxa"/>
          </w:tcPr>
          <w:p w14:paraId="19C02B1B" w14:textId="3B5EBCC4" w:rsidR="00401DB0" w:rsidRPr="00E218B5" w:rsidRDefault="00401DB0" w:rsidP="00401DB0">
            <w:r w:rsidRPr="00E218B5">
              <w:t>&gt;5% absolute drop in O</w:t>
            </w:r>
            <w:r w:rsidRPr="00E218B5">
              <w:rPr>
                <w:vertAlign w:val="subscript"/>
              </w:rPr>
              <w:t>2</w:t>
            </w:r>
            <w:r w:rsidRPr="00E218B5">
              <w:t xml:space="preserve"> saturation</w:t>
            </w:r>
          </w:p>
        </w:tc>
      </w:tr>
      <w:tr w:rsidR="00401DB0" w:rsidRPr="00E218B5" w14:paraId="3D441A83" w14:textId="77777777" w:rsidTr="008E3646">
        <w:tc>
          <w:tcPr>
            <w:tcW w:w="4111" w:type="dxa"/>
          </w:tcPr>
          <w:p w14:paraId="1A053E3C" w14:textId="15920B55" w:rsidR="00401DB0" w:rsidRPr="00E218B5" w:rsidRDefault="00650ACC" w:rsidP="00401DB0">
            <w:r w:rsidRPr="00E218B5">
              <w:lastRenderedPageBreak/>
              <w:t>Sore throat</w:t>
            </w:r>
          </w:p>
        </w:tc>
        <w:tc>
          <w:tcPr>
            <w:tcW w:w="4201" w:type="dxa"/>
          </w:tcPr>
          <w:p w14:paraId="563152D8" w14:textId="77777777" w:rsidR="00401DB0" w:rsidRPr="00E218B5" w:rsidRDefault="00401DB0" w:rsidP="00401DB0"/>
        </w:tc>
      </w:tr>
      <w:tr w:rsidR="002F300F" w:rsidRPr="00E218B5" w14:paraId="7F729D67" w14:textId="77777777" w:rsidTr="00E87657">
        <w:tc>
          <w:tcPr>
            <w:tcW w:w="4111" w:type="dxa"/>
          </w:tcPr>
          <w:p w14:paraId="41B55365" w14:textId="4AF57341" w:rsidR="002F300F" w:rsidRPr="00E218B5" w:rsidRDefault="002F300F" w:rsidP="00E87657">
            <w:r>
              <w:t>Loss of sense of smell</w:t>
            </w:r>
          </w:p>
        </w:tc>
        <w:tc>
          <w:tcPr>
            <w:tcW w:w="4201" w:type="dxa"/>
          </w:tcPr>
          <w:p w14:paraId="644D2ADF" w14:textId="77777777" w:rsidR="002F300F" w:rsidRPr="00E218B5" w:rsidRDefault="002F300F" w:rsidP="00E87657"/>
        </w:tc>
      </w:tr>
      <w:tr w:rsidR="002F300F" w:rsidRPr="00E218B5" w14:paraId="096929A2" w14:textId="77777777" w:rsidTr="00E87657">
        <w:tc>
          <w:tcPr>
            <w:tcW w:w="4111" w:type="dxa"/>
          </w:tcPr>
          <w:p w14:paraId="0B2F5AD7" w14:textId="0D9B9365" w:rsidR="002F300F" w:rsidRDefault="002F300F" w:rsidP="002F300F">
            <w:r>
              <w:t>Loss of sense of taste</w:t>
            </w:r>
          </w:p>
        </w:tc>
        <w:tc>
          <w:tcPr>
            <w:tcW w:w="4201" w:type="dxa"/>
          </w:tcPr>
          <w:p w14:paraId="32BCA094" w14:textId="77777777" w:rsidR="002F300F" w:rsidRPr="00E218B5" w:rsidRDefault="002F300F" w:rsidP="002F300F"/>
        </w:tc>
      </w:tr>
      <w:tr w:rsidR="002F300F" w:rsidRPr="00E218B5" w14:paraId="6EB530A2" w14:textId="77777777" w:rsidTr="008E3646">
        <w:tc>
          <w:tcPr>
            <w:tcW w:w="4111" w:type="dxa"/>
          </w:tcPr>
          <w:p w14:paraId="78B9D898" w14:textId="31E9DA69" w:rsidR="002F300F" w:rsidRPr="00E218B5" w:rsidRDefault="002F300F" w:rsidP="002F300F">
            <w:r w:rsidRPr="00E218B5">
              <w:t>Sniffing</w:t>
            </w:r>
          </w:p>
        </w:tc>
        <w:tc>
          <w:tcPr>
            <w:tcW w:w="4201" w:type="dxa"/>
          </w:tcPr>
          <w:p w14:paraId="0CB74A97" w14:textId="77777777" w:rsidR="002F300F" w:rsidRPr="00E218B5" w:rsidRDefault="002F300F" w:rsidP="002F300F"/>
        </w:tc>
      </w:tr>
      <w:tr w:rsidR="002F300F" w:rsidRPr="00E218B5" w14:paraId="150693E9" w14:textId="77777777" w:rsidTr="008E3646">
        <w:tc>
          <w:tcPr>
            <w:tcW w:w="4111" w:type="dxa"/>
          </w:tcPr>
          <w:p w14:paraId="4DFEB8B9" w14:textId="15855351" w:rsidR="002F300F" w:rsidRPr="00E218B5" w:rsidRDefault="002F300F" w:rsidP="002F300F">
            <w:r w:rsidRPr="00E218B5">
              <w:t>Muscular / joint pain</w:t>
            </w:r>
          </w:p>
        </w:tc>
        <w:tc>
          <w:tcPr>
            <w:tcW w:w="4201" w:type="dxa"/>
          </w:tcPr>
          <w:p w14:paraId="400182E0" w14:textId="77777777" w:rsidR="002F300F" w:rsidRPr="00E218B5" w:rsidRDefault="002F300F" w:rsidP="002F300F"/>
        </w:tc>
      </w:tr>
      <w:tr w:rsidR="002F300F" w:rsidRPr="00E218B5" w14:paraId="2818ED52" w14:textId="77777777" w:rsidTr="008E3646">
        <w:tc>
          <w:tcPr>
            <w:tcW w:w="4111" w:type="dxa"/>
          </w:tcPr>
          <w:p w14:paraId="169643FD" w14:textId="6677FB5C" w:rsidR="002F300F" w:rsidRPr="00E218B5" w:rsidRDefault="002F300F" w:rsidP="002F300F">
            <w:r w:rsidRPr="00E218B5">
              <w:t>Headaches</w:t>
            </w:r>
          </w:p>
        </w:tc>
        <w:tc>
          <w:tcPr>
            <w:tcW w:w="4201" w:type="dxa"/>
          </w:tcPr>
          <w:p w14:paraId="1DBAF36A" w14:textId="77777777" w:rsidR="002F300F" w:rsidRPr="00E218B5" w:rsidRDefault="002F300F" w:rsidP="002F300F"/>
        </w:tc>
      </w:tr>
      <w:tr w:rsidR="002F300F" w:rsidRPr="00E218B5" w14:paraId="4D266107" w14:textId="77777777" w:rsidTr="008E3646">
        <w:tc>
          <w:tcPr>
            <w:tcW w:w="4111" w:type="dxa"/>
          </w:tcPr>
          <w:p w14:paraId="21B68F5B" w14:textId="47DA2EF6" w:rsidR="002F300F" w:rsidRPr="00E218B5" w:rsidRDefault="002F300F" w:rsidP="002F300F">
            <w:r w:rsidRPr="00E218B5">
              <w:t>Nausea / vomiting</w:t>
            </w:r>
          </w:p>
        </w:tc>
        <w:tc>
          <w:tcPr>
            <w:tcW w:w="4201" w:type="dxa"/>
          </w:tcPr>
          <w:p w14:paraId="73A64808" w14:textId="77777777" w:rsidR="002F300F" w:rsidRPr="00E218B5" w:rsidRDefault="002F300F" w:rsidP="002F300F"/>
        </w:tc>
      </w:tr>
      <w:tr w:rsidR="002F300F" w:rsidRPr="00E218B5" w14:paraId="0B2E8472" w14:textId="77777777" w:rsidTr="008E3646">
        <w:tc>
          <w:tcPr>
            <w:tcW w:w="4111" w:type="dxa"/>
          </w:tcPr>
          <w:p w14:paraId="5287F9E9" w14:textId="2F080B1D" w:rsidR="002F300F" w:rsidRPr="00E218B5" w:rsidRDefault="002F300F" w:rsidP="002F300F">
            <w:r w:rsidRPr="00E218B5">
              <w:t>Diarrhoea</w:t>
            </w:r>
          </w:p>
        </w:tc>
        <w:tc>
          <w:tcPr>
            <w:tcW w:w="4201" w:type="dxa"/>
          </w:tcPr>
          <w:p w14:paraId="458B46F8" w14:textId="77777777" w:rsidR="002F300F" w:rsidRPr="00E218B5" w:rsidRDefault="002F300F" w:rsidP="002F300F"/>
        </w:tc>
      </w:tr>
      <w:tr w:rsidR="002F300F" w:rsidRPr="00E218B5" w14:paraId="208FA1AF" w14:textId="77777777" w:rsidTr="00042980">
        <w:tc>
          <w:tcPr>
            <w:tcW w:w="4111" w:type="dxa"/>
          </w:tcPr>
          <w:p w14:paraId="62CC001B" w14:textId="77777777" w:rsidR="002F300F" w:rsidRDefault="002F300F" w:rsidP="002F300F">
            <w:r>
              <w:t>General malaise</w:t>
            </w:r>
          </w:p>
        </w:tc>
        <w:tc>
          <w:tcPr>
            <w:tcW w:w="4201" w:type="dxa"/>
          </w:tcPr>
          <w:p w14:paraId="472CE666" w14:textId="77777777" w:rsidR="002F300F" w:rsidRPr="00E218B5" w:rsidRDefault="002F300F" w:rsidP="002F300F"/>
        </w:tc>
      </w:tr>
      <w:tr w:rsidR="002F300F" w:rsidRPr="00E218B5" w14:paraId="482922ED" w14:textId="77777777" w:rsidTr="008E3646">
        <w:tc>
          <w:tcPr>
            <w:tcW w:w="4111" w:type="dxa"/>
          </w:tcPr>
          <w:p w14:paraId="0D929DC5" w14:textId="0C7AD4EF" w:rsidR="002F300F" w:rsidRPr="00E218B5" w:rsidRDefault="002F300F" w:rsidP="002F300F">
            <w:r w:rsidRPr="00E218B5">
              <w:t>New onset or worsening confusion</w:t>
            </w:r>
          </w:p>
        </w:tc>
        <w:tc>
          <w:tcPr>
            <w:tcW w:w="4201" w:type="dxa"/>
          </w:tcPr>
          <w:p w14:paraId="4CBB4A95" w14:textId="669299B1" w:rsidR="002F300F" w:rsidRPr="00E218B5" w:rsidRDefault="002F300F" w:rsidP="002F300F">
            <w:r w:rsidRPr="00E218B5">
              <w:t>Care home staff with detailed knowledge of residents are well-placed to intuitively recognise these subtle signs</w:t>
            </w:r>
          </w:p>
        </w:tc>
      </w:tr>
      <w:tr w:rsidR="002F300F" w:rsidRPr="00E218B5" w14:paraId="4ABD26B6" w14:textId="77777777" w:rsidTr="008E3646">
        <w:tc>
          <w:tcPr>
            <w:tcW w:w="4111" w:type="dxa"/>
          </w:tcPr>
          <w:p w14:paraId="4FD2AAAE" w14:textId="10588000" w:rsidR="002F300F" w:rsidRPr="00E218B5" w:rsidRDefault="002F300F" w:rsidP="002F300F">
            <w:r w:rsidRPr="00E218B5">
              <w:t>Loss of appetite / weight loss</w:t>
            </w:r>
          </w:p>
        </w:tc>
        <w:tc>
          <w:tcPr>
            <w:tcW w:w="4201" w:type="dxa"/>
          </w:tcPr>
          <w:p w14:paraId="5FEAB8B7" w14:textId="77777777" w:rsidR="002F300F" w:rsidRPr="00E218B5" w:rsidRDefault="002F300F" w:rsidP="002F300F"/>
        </w:tc>
      </w:tr>
      <w:tr w:rsidR="002F300F" w:rsidRPr="00E218B5" w14:paraId="1158BC59" w14:textId="77777777" w:rsidTr="008E3646">
        <w:tc>
          <w:tcPr>
            <w:tcW w:w="4111" w:type="dxa"/>
          </w:tcPr>
          <w:p w14:paraId="5CB35680" w14:textId="37D8E794" w:rsidR="002F300F" w:rsidRPr="00E218B5" w:rsidRDefault="002F300F" w:rsidP="002F300F">
            <w:r w:rsidRPr="00E218B5">
              <w:t>Conjunctivitis</w:t>
            </w:r>
          </w:p>
        </w:tc>
        <w:tc>
          <w:tcPr>
            <w:tcW w:w="4201" w:type="dxa"/>
          </w:tcPr>
          <w:p w14:paraId="670A4DD4" w14:textId="77777777" w:rsidR="002F300F" w:rsidRPr="00E218B5" w:rsidRDefault="002F300F" w:rsidP="002F300F"/>
        </w:tc>
      </w:tr>
      <w:tr w:rsidR="002F300F" w:rsidRPr="00E218B5" w14:paraId="29DF91EF" w14:textId="77777777" w:rsidTr="008E3646">
        <w:tc>
          <w:tcPr>
            <w:tcW w:w="4111" w:type="dxa"/>
          </w:tcPr>
          <w:p w14:paraId="1A2C7C13" w14:textId="7B9B1A30" w:rsidR="002F300F" w:rsidRPr="00E218B5" w:rsidRDefault="002F300F" w:rsidP="002F300F">
            <w:r w:rsidRPr="00E218B5">
              <w:t>Skin rash</w:t>
            </w:r>
          </w:p>
        </w:tc>
        <w:tc>
          <w:tcPr>
            <w:tcW w:w="4201" w:type="dxa"/>
          </w:tcPr>
          <w:p w14:paraId="37A0AB7C" w14:textId="77777777" w:rsidR="002F300F" w:rsidRPr="00E218B5" w:rsidRDefault="002F300F" w:rsidP="002F300F"/>
        </w:tc>
      </w:tr>
      <w:tr w:rsidR="002F300F" w:rsidRPr="00E218B5" w14:paraId="5B96A397" w14:textId="77777777" w:rsidTr="008E3646">
        <w:tc>
          <w:tcPr>
            <w:tcW w:w="4111" w:type="dxa"/>
          </w:tcPr>
          <w:p w14:paraId="3817B661" w14:textId="68660CCA" w:rsidR="002F300F" w:rsidRPr="00E218B5" w:rsidRDefault="002F300F" w:rsidP="002F300F">
            <w:r w:rsidRPr="00E218B5">
              <w:t>Apathy / drowsiness</w:t>
            </w:r>
          </w:p>
        </w:tc>
        <w:tc>
          <w:tcPr>
            <w:tcW w:w="4201" w:type="dxa"/>
          </w:tcPr>
          <w:p w14:paraId="00BC8713" w14:textId="77777777" w:rsidR="002F300F" w:rsidRPr="00E218B5" w:rsidRDefault="002F300F" w:rsidP="002F300F"/>
        </w:tc>
      </w:tr>
    </w:tbl>
    <w:p w14:paraId="0A84A47C" w14:textId="77777777" w:rsidR="00204BCC" w:rsidRDefault="00204BCC" w:rsidP="008E3646"/>
    <w:p w14:paraId="714E121D" w14:textId="35BD641E" w:rsidR="008E3646" w:rsidRPr="00E218B5" w:rsidRDefault="008E3646" w:rsidP="008E3646">
      <w:r w:rsidRPr="00E218B5">
        <w:t>Deciding which residents are in the amber zone:</w:t>
      </w:r>
    </w:p>
    <w:p w14:paraId="709E5014" w14:textId="5EC0A98F" w:rsidR="008E3646" w:rsidRPr="00E218B5" w:rsidRDefault="008E3646" w:rsidP="00851AF0">
      <w:pPr>
        <w:pStyle w:val="ListParagraph"/>
        <w:numPr>
          <w:ilvl w:val="0"/>
          <w:numId w:val="5"/>
        </w:numPr>
        <w:spacing w:before="120"/>
      </w:pPr>
      <w:r w:rsidRPr="00E218B5">
        <w:t>Any return</w:t>
      </w:r>
      <w:r w:rsidR="00714D85" w:rsidRPr="00E218B5">
        <w:t>ing resident without symptoms needs to be</w:t>
      </w:r>
      <w:r w:rsidRPr="00E218B5">
        <w:t xml:space="preserve"> classed as</w:t>
      </w:r>
      <w:r w:rsidR="00714D85" w:rsidRPr="00E218B5">
        <w:t xml:space="preserve"> a ‘suspected’</w:t>
      </w:r>
      <w:r w:rsidRPr="00E218B5">
        <w:t xml:space="preserve"> </w:t>
      </w:r>
      <w:r w:rsidR="00714D85" w:rsidRPr="00E218B5">
        <w:t xml:space="preserve">case, and need </w:t>
      </w:r>
      <w:r w:rsidRPr="00E218B5">
        <w:t>quarantine for 14 days. After 14 days since returning, their room can become green.</w:t>
      </w:r>
    </w:p>
    <w:p w14:paraId="08A0E19C" w14:textId="2AE354C9" w:rsidR="008E3646" w:rsidRPr="00E218B5" w:rsidRDefault="008E3646" w:rsidP="008E3646">
      <w:r w:rsidRPr="00E218B5">
        <w:t>Deciding which residents are in the green zone:</w:t>
      </w:r>
    </w:p>
    <w:p w14:paraId="4A823ACB" w14:textId="2AD293C3" w:rsidR="00981AEE" w:rsidRPr="00E218B5" w:rsidRDefault="00E504C7" w:rsidP="00851AF0">
      <w:pPr>
        <w:pStyle w:val="ListParagraph"/>
        <w:numPr>
          <w:ilvl w:val="0"/>
          <w:numId w:val="5"/>
        </w:numPr>
        <w:spacing w:before="120"/>
      </w:pPr>
      <w:r>
        <w:t>Any resident with a negative test or</w:t>
      </w:r>
      <w:r w:rsidR="00981AEE" w:rsidRPr="00E218B5">
        <w:t xml:space="preserve"> no </w:t>
      </w:r>
      <w:r w:rsidR="008E3646" w:rsidRPr="00E218B5">
        <w:t>symptoms</w:t>
      </w:r>
      <w:r w:rsidR="00981AEE" w:rsidRPr="00E218B5">
        <w:t xml:space="preserve"> AND if resident </w:t>
      </w:r>
      <w:r w:rsidR="008E3646" w:rsidRPr="00E218B5">
        <w:t>in-situ</w:t>
      </w:r>
      <w:r w:rsidR="00714D85" w:rsidRPr="00E218B5">
        <w:t xml:space="preserve"> over 14 days.</w:t>
      </w:r>
    </w:p>
    <w:p w14:paraId="0A407C9F" w14:textId="056CDAEF" w:rsidR="00157950" w:rsidRPr="00E218B5" w:rsidRDefault="00401DB0" w:rsidP="00714D85">
      <w:r w:rsidRPr="00E218B5">
        <w:t>You will need a centralised recording system</w:t>
      </w:r>
      <w:r w:rsidR="00714D85" w:rsidRPr="00E218B5">
        <w:t xml:space="preserve"> to record residents’ status. This itself can be a challenge, s</w:t>
      </w:r>
      <w:r w:rsidR="002F0530" w:rsidRPr="00E218B5">
        <w:t>ince pens</w:t>
      </w:r>
      <w:r w:rsidR="00C44203" w:rsidRPr="00E218B5">
        <w:t xml:space="preserve"> </w:t>
      </w:r>
      <w:r w:rsidR="002F0530" w:rsidRPr="00E218B5">
        <w:t>/</w:t>
      </w:r>
      <w:r w:rsidR="00C44203" w:rsidRPr="00E218B5">
        <w:t xml:space="preserve"> </w:t>
      </w:r>
      <w:r w:rsidR="002F0530" w:rsidRPr="00E218B5">
        <w:t>paper cannot be taken across from the gr</w:t>
      </w:r>
      <w:r w:rsidR="00714D85" w:rsidRPr="00E218B5">
        <w:t>een office zone to the PPE zone.</w:t>
      </w:r>
      <w:r w:rsidR="002F0530" w:rsidRPr="00E218B5">
        <w:t xml:space="preserve"> </w:t>
      </w:r>
      <w:r w:rsidR="00714D85" w:rsidRPr="00E218B5">
        <w:t>So there needs to be</w:t>
      </w:r>
      <w:r w:rsidR="002F0530" w:rsidRPr="00E218B5">
        <w:t xml:space="preserve"> a mechanism of </w:t>
      </w:r>
      <w:r w:rsidR="00714D85" w:rsidRPr="00E218B5">
        <w:t>recording</w:t>
      </w:r>
      <w:r w:rsidR="002F0530" w:rsidRPr="00E218B5">
        <w:t xml:space="preserve"> daily colour codes for different rooms that can be printed</w:t>
      </w:r>
      <w:r w:rsidR="00C44203" w:rsidRPr="00E218B5">
        <w:t xml:space="preserve"> </w:t>
      </w:r>
      <w:r w:rsidR="002F0530" w:rsidRPr="00E218B5">
        <w:t>/</w:t>
      </w:r>
      <w:r w:rsidR="00C44203" w:rsidRPr="00E218B5">
        <w:t xml:space="preserve"> </w:t>
      </w:r>
      <w:r w:rsidR="002F0530" w:rsidRPr="00E218B5">
        <w:t xml:space="preserve">written in the office zone, but seen in the PPE zone (e.g. </w:t>
      </w:r>
      <w:r w:rsidR="00BD0C74" w:rsidRPr="00E218B5">
        <w:t xml:space="preserve">lists taped to a dividing window). Whatever recording system is used, for the zoning concept to work </w:t>
      </w:r>
      <w:r w:rsidR="00BD0C74" w:rsidRPr="00E218B5">
        <w:rPr>
          <w:u w:val="single"/>
        </w:rPr>
        <w:t>it needs to be very clear</w:t>
      </w:r>
      <w:r w:rsidR="00BD0C74" w:rsidRPr="00E218B5">
        <w:t xml:space="preserve"> every day which</w:t>
      </w:r>
      <w:r w:rsidR="00C87847" w:rsidRPr="00E218B5">
        <w:t xml:space="preserve"> room is </w:t>
      </w:r>
      <w:r w:rsidR="00981AEE" w:rsidRPr="00E218B5">
        <w:t>green, amber or red</w:t>
      </w:r>
      <w:r w:rsidR="00C87847" w:rsidRPr="00E218B5">
        <w:t xml:space="preserve"> (alerts relevant staff whether or not to go in)</w:t>
      </w:r>
      <w:r w:rsidR="00BD0C74" w:rsidRPr="00E218B5">
        <w:t>.</w:t>
      </w:r>
    </w:p>
    <w:p w14:paraId="24932B89" w14:textId="731390EF" w:rsidR="00C34ED1" w:rsidRPr="00E218B5" w:rsidRDefault="00C34ED1" w:rsidP="00C34ED1">
      <w:r w:rsidRPr="00E218B5">
        <w:t>The challenge in a care home is having a mix of amber</w:t>
      </w:r>
      <w:r w:rsidR="00C44203" w:rsidRPr="00E218B5">
        <w:t xml:space="preserve"> </w:t>
      </w:r>
      <w:r w:rsidRPr="00E218B5">
        <w:t>/</w:t>
      </w:r>
      <w:r w:rsidR="00C44203" w:rsidRPr="00E218B5">
        <w:t xml:space="preserve"> </w:t>
      </w:r>
      <w:r w:rsidRPr="00E218B5">
        <w:t>red</w:t>
      </w:r>
      <w:r w:rsidR="00C44203" w:rsidRPr="00E218B5">
        <w:t xml:space="preserve"> </w:t>
      </w:r>
      <w:r w:rsidRPr="00E218B5">
        <w:t>/</w:t>
      </w:r>
      <w:r w:rsidR="00C44203" w:rsidRPr="00E218B5">
        <w:t xml:space="preserve"> </w:t>
      </w:r>
      <w:r w:rsidRPr="00E218B5">
        <w:t>green areas after</w:t>
      </w:r>
      <w:r w:rsidR="00B66BE7" w:rsidRPr="00E218B5">
        <w:t xml:space="preserve"> donning</w:t>
      </w:r>
      <w:r w:rsidRPr="00E218B5">
        <w:t xml:space="preserve"> </w:t>
      </w:r>
      <w:r w:rsidR="00B66BE7" w:rsidRPr="00E218B5">
        <w:t>(putting on)</w:t>
      </w:r>
      <w:r w:rsidRPr="00E218B5">
        <w:t xml:space="preserve"> PPE. </w:t>
      </w:r>
      <w:r w:rsidR="00D409F3" w:rsidRPr="00E218B5">
        <w:t>C</w:t>
      </w:r>
      <w:r w:rsidR="00513780" w:rsidRPr="00E218B5">
        <w:t xml:space="preserve">ombined with the likelihood of </w:t>
      </w:r>
      <w:r w:rsidR="00D409F3" w:rsidRPr="00E218B5">
        <w:t>having asymptomatic residents or staff, this complexity means that we must be obsessive about preventing cross-contamination between residents between</w:t>
      </w:r>
      <w:r w:rsidRPr="00E218B5">
        <w:t xml:space="preserve"> zon</w:t>
      </w:r>
      <w:r w:rsidR="00D409F3" w:rsidRPr="00E218B5">
        <w:t>es</w:t>
      </w:r>
      <w:r w:rsidRPr="00E218B5">
        <w:t xml:space="preserve">, </w:t>
      </w:r>
      <w:r w:rsidR="00D409F3" w:rsidRPr="00E218B5">
        <w:t>in order to keep uninfected residents safe. This means</w:t>
      </w:r>
      <w:r w:rsidRPr="00E218B5">
        <w:t>:</w:t>
      </w:r>
    </w:p>
    <w:p w14:paraId="2ABCA6FA" w14:textId="2EFA625A" w:rsidR="00C34ED1" w:rsidRPr="00E218B5" w:rsidRDefault="00C34ED1" w:rsidP="00851AF0">
      <w:pPr>
        <w:pStyle w:val="ListParagraph"/>
        <w:numPr>
          <w:ilvl w:val="0"/>
          <w:numId w:val="15"/>
        </w:numPr>
        <w:spacing w:before="120"/>
        <w:contextualSpacing w:val="0"/>
      </w:pPr>
      <w:r w:rsidRPr="00E218B5">
        <w:t>D</w:t>
      </w:r>
      <w:r w:rsidR="00C63107" w:rsidRPr="00E218B5">
        <w:t>edicating</w:t>
      </w:r>
      <w:r w:rsidRPr="00E218B5">
        <w:t xml:space="preserve"> </w:t>
      </w:r>
      <w:r w:rsidR="000F4B16" w:rsidRPr="00E218B5">
        <w:t xml:space="preserve">all </w:t>
      </w:r>
      <w:r w:rsidRPr="00E218B5">
        <w:t>staff</w:t>
      </w:r>
      <w:r w:rsidR="000F4B16" w:rsidRPr="00E218B5">
        <w:t xml:space="preserve"> (including cleaning staff)</w:t>
      </w:r>
      <w:r w:rsidR="00C63107" w:rsidRPr="00E218B5">
        <w:t xml:space="preserve"> </w:t>
      </w:r>
      <w:r w:rsidRPr="00E218B5">
        <w:t>to</w:t>
      </w:r>
      <w:r w:rsidR="00C63107" w:rsidRPr="00E218B5">
        <w:t xml:space="preserve"> serve</w:t>
      </w:r>
      <w:r w:rsidR="00F01AE5" w:rsidRPr="00E218B5">
        <w:t xml:space="preserve"> only</w:t>
      </w:r>
      <w:r w:rsidRPr="00E218B5">
        <w:t xml:space="preserve"> certain zones, with separate</w:t>
      </w:r>
      <w:r w:rsidR="00C63107" w:rsidRPr="00E218B5">
        <w:t>d</w:t>
      </w:r>
      <w:r w:rsidRPr="00E218B5">
        <w:t xml:space="preserve"> rotations</w:t>
      </w:r>
      <w:r w:rsidR="00BA2C50" w:rsidRPr="00E218B5">
        <w:t>, and ideally keeping the same staff</w:t>
      </w:r>
      <w:r w:rsidRPr="00E218B5">
        <w:t xml:space="preserve"> </w:t>
      </w:r>
      <w:r w:rsidR="00BA2C50" w:rsidRPr="00E218B5">
        <w:t xml:space="preserve">allocated to each zone over time </w:t>
      </w:r>
      <w:r w:rsidR="00442678" w:rsidRPr="00E218B5">
        <w:t>(see section 4 below</w:t>
      </w:r>
      <w:r w:rsidRPr="00E218B5">
        <w:t>)</w:t>
      </w:r>
      <w:r w:rsidR="003D74D2" w:rsidRPr="00E218B5">
        <w:t>.</w:t>
      </w:r>
    </w:p>
    <w:p w14:paraId="773C4172" w14:textId="52B0426B" w:rsidR="00C34ED1" w:rsidRDefault="00C34ED1" w:rsidP="00851AF0">
      <w:pPr>
        <w:pStyle w:val="ListParagraph"/>
        <w:numPr>
          <w:ilvl w:val="0"/>
          <w:numId w:val="15"/>
        </w:numPr>
        <w:spacing w:before="120"/>
        <w:contextualSpacing w:val="0"/>
      </w:pPr>
      <w:r w:rsidRPr="00E218B5">
        <w:t xml:space="preserve">Constant hand hygiene </w:t>
      </w:r>
      <w:r w:rsidR="003B22B7" w:rsidRPr="00E218B5">
        <w:t xml:space="preserve">when crossing zones (e.g. </w:t>
      </w:r>
      <w:r w:rsidRPr="00E218B5">
        <w:t>on both si</w:t>
      </w:r>
      <w:r w:rsidR="003B22B7" w:rsidRPr="00E218B5">
        <w:t>des of each door,</w:t>
      </w:r>
      <w:r w:rsidR="001041EF">
        <w:t xml:space="preserve"> or near buttons outside/inside an elevator,</w:t>
      </w:r>
      <w:r w:rsidR="003B22B7" w:rsidRPr="00E218B5">
        <w:t xml:space="preserve"> </w:t>
      </w:r>
      <w:r w:rsidRPr="00E218B5">
        <w:t xml:space="preserve">see </w:t>
      </w:r>
      <w:r w:rsidR="00442678" w:rsidRPr="00E218B5">
        <w:t xml:space="preserve">section 3 </w:t>
      </w:r>
      <w:r w:rsidRPr="00E218B5">
        <w:t>below)</w:t>
      </w:r>
      <w:r w:rsidR="003D74D2" w:rsidRPr="00E218B5">
        <w:t>.</w:t>
      </w:r>
    </w:p>
    <w:p w14:paraId="40499CFF" w14:textId="77777777" w:rsidR="000F2EA2" w:rsidRDefault="000F2EA2" w:rsidP="00851AF0">
      <w:pPr>
        <w:pStyle w:val="ListParagraph"/>
        <w:numPr>
          <w:ilvl w:val="0"/>
          <w:numId w:val="15"/>
        </w:numPr>
        <w:spacing w:before="120"/>
        <w:contextualSpacing w:val="0"/>
      </w:pPr>
      <w:r>
        <w:t>Having a rational plan for the use of elevators, which are a risk area for transmission. Some ideas include:</w:t>
      </w:r>
    </w:p>
    <w:p w14:paraId="06AFE558" w14:textId="77777777" w:rsidR="00C142BF" w:rsidRDefault="00C142BF" w:rsidP="00C142BF">
      <w:pPr>
        <w:pStyle w:val="ListParagraph"/>
        <w:numPr>
          <w:ilvl w:val="1"/>
          <w:numId w:val="15"/>
        </w:numPr>
        <w:spacing w:before="120"/>
        <w:contextualSpacing w:val="0"/>
      </w:pPr>
      <w:r>
        <w:t xml:space="preserve">If there is more than one elevator, consider having one dedicated to red / amber residents or any potentially contaminated items (e.g. waste / laundry), and the other dedicated to green residents / staff. </w:t>
      </w:r>
    </w:p>
    <w:p w14:paraId="24FE1EF0" w14:textId="77777777" w:rsidR="00C142BF" w:rsidRPr="00E218B5" w:rsidRDefault="00C142BF" w:rsidP="00C142BF">
      <w:pPr>
        <w:pStyle w:val="ListParagraph"/>
        <w:numPr>
          <w:ilvl w:val="1"/>
          <w:numId w:val="15"/>
        </w:numPr>
        <w:spacing w:before="120"/>
        <w:contextualSpacing w:val="0"/>
      </w:pPr>
      <w:r>
        <w:lastRenderedPageBreak/>
        <w:t>If there is only one elevator, consider having set times in the day when higher-risk people or items are transported, after which the elevator can be cleaned.</w:t>
      </w:r>
    </w:p>
    <w:p w14:paraId="7AD09126" w14:textId="6F963B3C" w:rsidR="00C34ED1" w:rsidRPr="00E218B5" w:rsidRDefault="00C34ED1" w:rsidP="00851AF0">
      <w:pPr>
        <w:pStyle w:val="ListParagraph"/>
        <w:numPr>
          <w:ilvl w:val="0"/>
          <w:numId w:val="16"/>
        </w:numPr>
        <w:spacing w:before="120"/>
        <w:contextualSpacing w:val="0"/>
      </w:pPr>
      <w:r w:rsidRPr="00E218B5">
        <w:t>After exiting a red</w:t>
      </w:r>
      <w:r w:rsidR="00442678" w:rsidRPr="00E218B5">
        <w:t xml:space="preserve"> </w:t>
      </w:r>
      <w:r w:rsidR="00E469B5" w:rsidRPr="00E218B5">
        <w:t>/</w:t>
      </w:r>
      <w:r w:rsidR="00442678" w:rsidRPr="00E218B5">
        <w:t xml:space="preserve"> </w:t>
      </w:r>
      <w:r w:rsidR="00E469B5" w:rsidRPr="00E218B5">
        <w:t>amber</w:t>
      </w:r>
      <w:r w:rsidRPr="00E218B5">
        <w:t xml:space="preserve"> room avoid touching handrails</w:t>
      </w:r>
      <w:r w:rsidR="00442678" w:rsidRPr="00E218B5">
        <w:t xml:space="preserve"> </w:t>
      </w:r>
      <w:r w:rsidRPr="00E218B5">
        <w:t>/</w:t>
      </w:r>
      <w:r w:rsidR="00442678" w:rsidRPr="00E218B5">
        <w:t xml:space="preserve"> </w:t>
      </w:r>
      <w:r w:rsidRPr="00E218B5">
        <w:t>walls</w:t>
      </w:r>
      <w:r w:rsidR="00442678" w:rsidRPr="00E218B5">
        <w:t xml:space="preserve"> </w:t>
      </w:r>
      <w:r w:rsidRPr="00E218B5">
        <w:t>/</w:t>
      </w:r>
      <w:r w:rsidR="00442678" w:rsidRPr="00E218B5">
        <w:t xml:space="preserve"> </w:t>
      </w:r>
      <w:r w:rsidRPr="00E218B5">
        <w:t xml:space="preserve">items </w:t>
      </w:r>
      <w:r w:rsidR="00595E25" w:rsidRPr="00E218B5">
        <w:t>before</w:t>
      </w:r>
      <w:r w:rsidRPr="00E218B5">
        <w:t xml:space="preserve"> doffing </w:t>
      </w:r>
      <w:r w:rsidR="00B66BE7" w:rsidRPr="00E218B5">
        <w:t>(takin</w:t>
      </w:r>
      <w:r w:rsidR="00595E25" w:rsidRPr="00E218B5">
        <w:t>g</w:t>
      </w:r>
      <w:r w:rsidR="00B66BE7" w:rsidRPr="00E218B5">
        <w:t xml:space="preserve"> off PPE) area</w:t>
      </w:r>
      <w:r w:rsidRPr="00E218B5">
        <w:t>.</w:t>
      </w:r>
    </w:p>
    <w:p w14:paraId="6DCD1EAB" w14:textId="612326EB" w:rsidR="000E0ECC" w:rsidRPr="00E218B5" w:rsidRDefault="00050B8F" w:rsidP="00851AF0">
      <w:pPr>
        <w:pStyle w:val="ListParagraph"/>
        <w:numPr>
          <w:ilvl w:val="0"/>
          <w:numId w:val="16"/>
        </w:numPr>
        <w:spacing w:before="120"/>
        <w:contextualSpacing w:val="0"/>
      </w:pPr>
      <w:r w:rsidRPr="00E218B5">
        <w:t xml:space="preserve">During a rotation where staff will visit more than one resident’s room, staff </w:t>
      </w:r>
      <w:r w:rsidRPr="00E218B5">
        <w:rPr>
          <w:u w:val="single"/>
        </w:rPr>
        <w:t>must change PPE between rooms</w:t>
      </w:r>
      <w:r w:rsidRPr="00E218B5">
        <w:t>, and this should be in dedicated PPE changing areas (see section 9 below). This is because using one set of PPE and then going with it to a second room will introduce risk of contamination (e.g. it is possible that you will need to</w:t>
      </w:r>
      <w:r w:rsidR="00C34ED1" w:rsidRPr="00E218B5">
        <w:t xml:space="preserve"> lift</w:t>
      </w:r>
      <w:r w:rsidR="00442678" w:rsidRPr="00E218B5">
        <w:t xml:space="preserve"> </w:t>
      </w:r>
      <w:r w:rsidR="00C34ED1" w:rsidRPr="00E218B5">
        <w:t>/</w:t>
      </w:r>
      <w:r w:rsidR="00442678" w:rsidRPr="00E218B5">
        <w:t xml:space="preserve"> </w:t>
      </w:r>
      <w:r w:rsidR="00C34ED1" w:rsidRPr="00E218B5">
        <w:t>touch residents</w:t>
      </w:r>
      <w:r w:rsidR="00442678" w:rsidRPr="00E218B5">
        <w:t xml:space="preserve"> or </w:t>
      </w:r>
      <w:r w:rsidRPr="00E218B5">
        <w:t xml:space="preserve">other </w:t>
      </w:r>
      <w:r w:rsidR="00C34ED1" w:rsidRPr="00E218B5">
        <w:t>items</w:t>
      </w:r>
      <w:r w:rsidRPr="00E218B5">
        <w:t>, meaning</w:t>
      </w:r>
      <w:r w:rsidR="00C34ED1" w:rsidRPr="00E218B5">
        <w:t xml:space="preserve"> </w:t>
      </w:r>
      <w:r w:rsidR="00442678" w:rsidRPr="00E218B5">
        <w:t xml:space="preserve">that </w:t>
      </w:r>
      <w:r w:rsidR="00C34ED1" w:rsidRPr="00E218B5">
        <w:t>a contaminated apron</w:t>
      </w:r>
      <w:r w:rsidR="00442678" w:rsidRPr="00E218B5">
        <w:t xml:space="preserve"> </w:t>
      </w:r>
      <w:r w:rsidR="00C34ED1" w:rsidRPr="00E218B5">
        <w:t>/</w:t>
      </w:r>
      <w:r w:rsidR="00442678" w:rsidRPr="00E218B5">
        <w:t xml:space="preserve"> </w:t>
      </w:r>
      <w:r w:rsidR="00C34ED1" w:rsidRPr="00E218B5">
        <w:t>gown</w:t>
      </w:r>
      <w:r w:rsidRPr="00E218B5">
        <w:t xml:space="preserve"> from the first room can</w:t>
      </w:r>
      <w:r w:rsidR="00C34ED1" w:rsidRPr="00E218B5">
        <w:t xml:space="preserve"> come into contact with the person</w:t>
      </w:r>
      <w:r w:rsidR="00442678" w:rsidRPr="00E218B5">
        <w:t xml:space="preserve"> </w:t>
      </w:r>
      <w:r w:rsidR="00C34ED1" w:rsidRPr="00E218B5">
        <w:t>/</w:t>
      </w:r>
      <w:r w:rsidR="00442678" w:rsidRPr="00E218B5">
        <w:t xml:space="preserve"> </w:t>
      </w:r>
      <w:r w:rsidRPr="00E218B5">
        <w:t>item being lifted)</w:t>
      </w:r>
      <w:r w:rsidR="00C34ED1" w:rsidRPr="00E218B5">
        <w:t>.</w:t>
      </w:r>
    </w:p>
    <w:p w14:paraId="2F459CA0" w14:textId="7429AA1A" w:rsidR="00E36B6D" w:rsidRPr="00430157" w:rsidRDefault="000E0ECC" w:rsidP="00851AF0">
      <w:pPr>
        <w:pStyle w:val="ListParagraph"/>
        <w:numPr>
          <w:ilvl w:val="0"/>
          <w:numId w:val="16"/>
        </w:numPr>
        <w:spacing w:before="120"/>
        <w:contextualSpacing w:val="0"/>
      </w:pPr>
      <w:r w:rsidRPr="00E218B5">
        <w:t>In the case th</w:t>
      </w:r>
      <w:r w:rsidR="00442678" w:rsidRPr="00E218B5">
        <w:t xml:space="preserve">at a staff member has to handle </w:t>
      </w:r>
      <w:r w:rsidRPr="00E218B5">
        <w:t>/</w:t>
      </w:r>
      <w:r w:rsidR="00442678" w:rsidRPr="00E218B5">
        <w:t xml:space="preserve"> </w:t>
      </w:r>
      <w:r w:rsidRPr="00E218B5">
        <w:t xml:space="preserve">lift a resident </w:t>
      </w:r>
      <w:r w:rsidR="00814432" w:rsidRPr="00E218B5">
        <w:t xml:space="preserve">when they are </w:t>
      </w:r>
      <w:r w:rsidRPr="00E218B5">
        <w:t>outside of their room</w:t>
      </w:r>
      <w:r w:rsidR="00EA0193" w:rsidRPr="00E218B5">
        <w:t xml:space="preserve"> (e.g. in the garden and fell over)</w:t>
      </w:r>
      <w:r w:rsidRPr="00E218B5">
        <w:t xml:space="preserve">, then PPE should be changed after </w:t>
      </w:r>
      <w:r w:rsidR="00EA0193" w:rsidRPr="00E218B5">
        <w:t>the handling procedure.</w:t>
      </w:r>
    </w:p>
    <w:p w14:paraId="4DA22B29" w14:textId="40C1B7BC" w:rsidR="00157950" w:rsidRPr="00476DB2" w:rsidRDefault="00157950" w:rsidP="000C2B8A">
      <w:pPr>
        <w:pStyle w:val="Covid"/>
      </w:pPr>
      <w:bookmarkStart w:id="2" w:name="_Toc44433169"/>
      <w:r w:rsidRPr="00476DB2">
        <w:t>Hand hygiene</w:t>
      </w:r>
      <w:bookmarkEnd w:id="2"/>
    </w:p>
    <w:p w14:paraId="6C788F7F" w14:textId="77777777" w:rsidR="00915039" w:rsidRPr="00C85FBD" w:rsidRDefault="00915039" w:rsidP="00915039">
      <w:pPr>
        <w:rPr>
          <w:color w:val="2A2A2A"/>
          <w:szCs w:val="23"/>
          <w:shd w:val="clear" w:color="auto" w:fill="FFFFFF"/>
        </w:rPr>
      </w:pPr>
      <w:r w:rsidRPr="00C85FBD">
        <w:rPr>
          <w:color w:val="2A2A2A"/>
          <w:szCs w:val="23"/>
          <w:shd w:val="clear" w:color="auto" w:fill="FFFFFF"/>
        </w:rPr>
        <w:t>H</w:t>
      </w:r>
      <w:r w:rsidR="001D06AB" w:rsidRPr="00C85FBD">
        <w:rPr>
          <w:color w:val="2A2A2A"/>
          <w:szCs w:val="23"/>
          <w:shd w:val="clear" w:color="auto" w:fill="FFFFFF"/>
        </w:rPr>
        <w:t>and disinfection</w:t>
      </w:r>
      <w:r w:rsidR="00DC75EE" w:rsidRPr="00C85FBD">
        <w:rPr>
          <w:color w:val="2A2A2A"/>
          <w:szCs w:val="23"/>
          <w:shd w:val="clear" w:color="auto" w:fill="FFFFFF"/>
        </w:rPr>
        <w:t xml:space="preserve"> </w:t>
      </w:r>
      <w:r w:rsidR="002A1A77" w:rsidRPr="00C85FBD">
        <w:rPr>
          <w:color w:val="2A2A2A"/>
          <w:szCs w:val="23"/>
          <w:shd w:val="clear" w:color="auto" w:fill="FFFFFF"/>
        </w:rPr>
        <w:t>needs to happen at mul</w:t>
      </w:r>
      <w:r w:rsidRPr="00C85FBD">
        <w:rPr>
          <w:color w:val="2A2A2A"/>
          <w:szCs w:val="23"/>
          <w:shd w:val="clear" w:color="auto" w:fill="FFFFFF"/>
        </w:rPr>
        <w:t>tiple places, many times a day:</w:t>
      </w:r>
    </w:p>
    <w:p w14:paraId="39E230BA" w14:textId="77777777" w:rsidR="00915039" w:rsidRPr="00C85FBD" w:rsidRDefault="00915039" w:rsidP="00851AF0">
      <w:pPr>
        <w:pStyle w:val="ListParagraph"/>
        <w:numPr>
          <w:ilvl w:val="0"/>
          <w:numId w:val="17"/>
        </w:numPr>
        <w:spacing w:before="120"/>
        <w:contextualSpacing w:val="0"/>
        <w:rPr>
          <w:color w:val="2A2A2A"/>
          <w:szCs w:val="23"/>
          <w:shd w:val="clear" w:color="auto" w:fill="FFFFFF"/>
        </w:rPr>
      </w:pPr>
      <w:r w:rsidRPr="00C85FBD">
        <w:rPr>
          <w:color w:val="2A2A2A"/>
          <w:szCs w:val="23"/>
          <w:shd w:val="clear" w:color="auto" w:fill="FFFFFF"/>
        </w:rPr>
        <w:t xml:space="preserve">Between handling patients, WHO recommends changing gloves and performing hand hygiene in between (usually with an Alcohol Based Hand Rub). </w:t>
      </w:r>
    </w:p>
    <w:p w14:paraId="71C32BC2" w14:textId="46E7014E" w:rsidR="0058219A" w:rsidRPr="00C85FBD" w:rsidRDefault="004A32DD" w:rsidP="00851AF0">
      <w:pPr>
        <w:pStyle w:val="ListParagraph"/>
        <w:numPr>
          <w:ilvl w:val="0"/>
          <w:numId w:val="17"/>
        </w:numPr>
        <w:spacing w:before="120"/>
        <w:contextualSpacing w:val="0"/>
        <w:rPr>
          <w:color w:val="2A2A2A"/>
          <w:szCs w:val="23"/>
          <w:shd w:val="clear" w:color="auto" w:fill="FFFFFF"/>
        </w:rPr>
      </w:pPr>
      <w:r w:rsidRPr="00C85FBD">
        <w:rPr>
          <w:color w:val="2A2A2A"/>
          <w:szCs w:val="23"/>
          <w:shd w:val="clear" w:color="auto" w:fill="FFFFFF"/>
        </w:rPr>
        <w:t>Apart from this, b</w:t>
      </w:r>
      <w:r w:rsidR="00915039" w:rsidRPr="00C85FBD">
        <w:rPr>
          <w:color w:val="2A2A2A"/>
          <w:szCs w:val="23"/>
          <w:shd w:val="clear" w:color="auto" w:fill="FFFFFF"/>
        </w:rPr>
        <w:t xml:space="preserve">ased on experience from the SARS outbreak, </w:t>
      </w:r>
      <w:r w:rsidR="00915039" w:rsidRPr="00C85FBD">
        <w:rPr>
          <w:color w:val="2A2A2A"/>
          <w:szCs w:val="23"/>
          <w:u w:val="single"/>
          <w:shd w:val="clear" w:color="auto" w:fill="FFFFFF"/>
        </w:rPr>
        <w:t xml:space="preserve">we also recommend performing hand </w:t>
      </w:r>
      <w:r w:rsidR="002A1A77" w:rsidRPr="00C85FBD">
        <w:rPr>
          <w:color w:val="2A2A2A"/>
          <w:szCs w:val="23"/>
          <w:u w:val="single"/>
          <w:shd w:val="clear" w:color="auto" w:fill="FFFFFF"/>
        </w:rPr>
        <w:t xml:space="preserve">disinfection </w:t>
      </w:r>
      <w:r w:rsidR="00915039" w:rsidRPr="00C85FBD">
        <w:rPr>
          <w:color w:val="2A2A2A"/>
          <w:szCs w:val="23"/>
          <w:u w:val="single"/>
          <w:shd w:val="clear" w:color="auto" w:fill="FFFFFF"/>
        </w:rPr>
        <w:t>even when gloves are on</w:t>
      </w:r>
      <w:r w:rsidR="00915039" w:rsidRPr="00C85FBD">
        <w:rPr>
          <w:color w:val="2A2A2A"/>
          <w:szCs w:val="23"/>
          <w:shd w:val="clear" w:color="auto" w:fill="FFFFFF"/>
        </w:rPr>
        <w:t>, in order to reduce transmission of the virus</w:t>
      </w:r>
      <w:r w:rsidRPr="00C85FBD">
        <w:rPr>
          <w:color w:val="2A2A2A"/>
          <w:szCs w:val="23"/>
          <w:shd w:val="clear" w:color="auto" w:fill="FFFFFF"/>
        </w:rPr>
        <w:t xml:space="preserve"> from /</w:t>
      </w:r>
      <w:r w:rsidR="00915039" w:rsidRPr="00C85FBD">
        <w:rPr>
          <w:color w:val="2A2A2A"/>
          <w:szCs w:val="23"/>
          <w:shd w:val="clear" w:color="auto" w:fill="FFFFFF"/>
        </w:rPr>
        <w:t xml:space="preserve"> to different surfaces in the environment. This is because transmission of the virus</w:t>
      </w:r>
      <w:r w:rsidRPr="00C85FBD">
        <w:rPr>
          <w:color w:val="2A2A2A"/>
          <w:szCs w:val="23"/>
          <w:shd w:val="clear" w:color="auto" w:fill="FFFFFF"/>
        </w:rPr>
        <w:t xml:space="preserve"> happens</w:t>
      </w:r>
      <w:r w:rsidR="00915039" w:rsidRPr="00C85FBD">
        <w:rPr>
          <w:color w:val="2A2A2A"/>
          <w:szCs w:val="23"/>
          <w:shd w:val="clear" w:color="auto" w:fill="FFFFFF"/>
        </w:rPr>
        <w:t xml:space="preserve"> not only from infected patients</w:t>
      </w:r>
      <w:r w:rsidRPr="00C85FBD">
        <w:rPr>
          <w:color w:val="2A2A2A"/>
          <w:szCs w:val="23"/>
          <w:shd w:val="clear" w:color="auto" w:fill="FFFFFF"/>
        </w:rPr>
        <w:t xml:space="preserve"> to your gloves</w:t>
      </w:r>
      <w:r w:rsidR="00915039" w:rsidRPr="00C85FBD">
        <w:rPr>
          <w:color w:val="2A2A2A"/>
          <w:szCs w:val="23"/>
          <w:shd w:val="clear" w:color="auto" w:fill="FFFFFF"/>
        </w:rPr>
        <w:t xml:space="preserve">, but also from </w:t>
      </w:r>
      <w:r w:rsidRPr="00C85FBD">
        <w:rPr>
          <w:color w:val="2A2A2A"/>
          <w:szCs w:val="23"/>
          <w:shd w:val="clear" w:color="auto" w:fill="FFFFFF"/>
        </w:rPr>
        <w:t xml:space="preserve">various </w:t>
      </w:r>
      <w:r w:rsidR="00915039" w:rsidRPr="00C85FBD">
        <w:rPr>
          <w:color w:val="2A2A2A"/>
          <w:szCs w:val="23"/>
          <w:shd w:val="clear" w:color="auto" w:fill="FFFFFF"/>
        </w:rPr>
        <w:t>surface</w:t>
      </w:r>
      <w:r w:rsidRPr="00C85FBD">
        <w:rPr>
          <w:color w:val="2A2A2A"/>
          <w:szCs w:val="23"/>
          <w:shd w:val="clear" w:color="auto" w:fill="FFFFFF"/>
        </w:rPr>
        <w:t>s to your gloves as well. So t</w:t>
      </w:r>
      <w:r w:rsidR="00915039" w:rsidRPr="00C85FBD">
        <w:rPr>
          <w:color w:val="2A2A2A"/>
          <w:szCs w:val="23"/>
          <w:shd w:val="clear" w:color="auto" w:fill="FFFFFF"/>
        </w:rPr>
        <w:t>he routine is to disinfect-touch-disinfect. For example when going into a room, disinfect hands, open door to patient’s room, disinfect hands once door is closed. Or when getting medicine from medicine trolley, disinfect-get meds-disinfect.</w:t>
      </w:r>
    </w:p>
    <w:p w14:paraId="2A74EA87" w14:textId="476666EF" w:rsidR="0058219A" w:rsidRDefault="003171F5" w:rsidP="00851AF0">
      <w:pPr>
        <w:pStyle w:val="ListParagraph"/>
        <w:numPr>
          <w:ilvl w:val="0"/>
          <w:numId w:val="17"/>
        </w:numPr>
        <w:spacing w:before="120"/>
        <w:contextualSpacing w:val="0"/>
        <w:rPr>
          <w:color w:val="2A2A2A"/>
          <w:szCs w:val="23"/>
          <w:shd w:val="clear" w:color="auto" w:fill="FFFFFF"/>
        </w:rPr>
      </w:pPr>
      <w:r w:rsidRPr="00C85FBD">
        <w:rPr>
          <w:color w:val="2A2A2A"/>
          <w:szCs w:val="23"/>
          <w:shd w:val="clear" w:color="auto" w:fill="FFFFFF"/>
        </w:rPr>
        <w:t>Hand hygiene is also done w</w:t>
      </w:r>
      <w:r w:rsidR="0058219A" w:rsidRPr="00C85FBD">
        <w:rPr>
          <w:color w:val="2A2A2A"/>
          <w:szCs w:val="23"/>
          <w:shd w:val="clear" w:color="auto" w:fill="FFFFFF"/>
        </w:rPr>
        <w:t>hen you change out of your PPE – but here also note that where long-sleeved gowns are not used, you should also wash any bare arms with soap and water.</w:t>
      </w:r>
    </w:p>
    <w:p w14:paraId="5C6C5F28" w14:textId="06550BB4" w:rsidR="006B6FD0" w:rsidRPr="006B6FD0" w:rsidRDefault="006B6FD0" w:rsidP="006B6FD0">
      <w:pPr>
        <w:pStyle w:val="ListParagraph"/>
        <w:numPr>
          <w:ilvl w:val="0"/>
          <w:numId w:val="17"/>
        </w:numPr>
        <w:spacing w:before="120"/>
        <w:contextualSpacing w:val="0"/>
        <w:rPr>
          <w:color w:val="2A2A2A"/>
          <w:szCs w:val="23"/>
          <w:shd w:val="clear" w:color="auto" w:fill="FFFFFF"/>
        </w:rPr>
      </w:pPr>
      <w:r>
        <w:rPr>
          <w:color w:val="2A2A2A"/>
          <w:szCs w:val="23"/>
          <w:shd w:val="clear" w:color="auto" w:fill="FFFFFF"/>
        </w:rPr>
        <w:t xml:space="preserve">Note </w:t>
      </w:r>
      <w:r w:rsidRPr="006B6FD0">
        <w:rPr>
          <w:color w:val="2A2A2A"/>
          <w:szCs w:val="23"/>
          <w:shd w:val="clear" w:color="auto" w:fill="FFFFFF"/>
        </w:rPr>
        <w:t>that if hands</w:t>
      </w:r>
      <w:r>
        <w:rPr>
          <w:color w:val="2A2A2A"/>
          <w:szCs w:val="23"/>
          <w:shd w:val="clear" w:color="auto" w:fill="FFFFFF"/>
        </w:rPr>
        <w:t xml:space="preserve"> are</w:t>
      </w:r>
      <w:r w:rsidRPr="006B6FD0">
        <w:rPr>
          <w:color w:val="2A2A2A"/>
          <w:szCs w:val="23"/>
          <w:shd w:val="clear" w:color="auto" w:fill="FFFFFF"/>
        </w:rPr>
        <w:t xml:space="preserve"> visibly dirty</w:t>
      </w:r>
      <w:r>
        <w:rPr>
          <w:color w:val="2A2A2A"/>
          <w:szCs w:val="23"/>
          <w:shd w:val="clear" w:color="auto" w:fill="FFFFFF"/>
        </w:rPr>
        <w:t xml:space="preserve"> </w:t>
      </w:r>
      <w:r w:rsidRPr="006B6FD0">
        <w:rPr>
          <w:color w:val="2A2A2A"/>
          <w:szCs w:val="23"/>
          <w:shd w:val="clear" w:color="auto" w:fill="FFFFFF"/>
        </w:rPr>
        <w:t>/</w:t>
      </w:r>
      <w:r>
        <w:rPr>
          <w:color w:val="2A2A2A"/>
          <w:szCs w:val="23"/>
          <w:shd w:val="clear" w:color="auto" w:fill="FFFFFF"/>
        </w:rPr>
        <w:t xml:space="preserve"> </w:t>
      </w:r>
      <w:r w:rsidRPr="006B6FD0">
        <w:rPr>
          <w:color w:val="2A2A2A"/>
          <w:szCs w:val="23"/>
          <w:shd w:val="clear" w:color="auto" w:fill="FFFFFF"/>
        </w:rPr>
        <w:t>soiled</w:t>
      </w:r>
      <w:r>
        <w:rPr>
          <w:color w:val="2A2A2A"/>
          <w:szCs w:val="23"/>
          <w:shd w:val="clear" w:color="auto" w:fill="FFFFFF"/>
        </w:rPr>
        <w:t>, then it is better to use</w:t>
      </w:r>
      <w:r w:rsidRPr="006B6FD0">
        <w:rPr>
          <w:color w:val="2A2A2A"/>
          <w:szCs w:val="23"/>
          <w:shd w:val="clear" w:color="auto" w:fill="FFFFFF"/>
        </w:rPr>
        <w:t xml:space="preserve"> soap and water</w:t>
      </w:r>
      <w:r>
        <w:rPr>
          <w:color w:val="2A2A2A"/>
          <w:szCs w:val="23"/>
          <w:shd w:val="clear" w:color="auto" w:fill="FFFFFF"/>
        </w:rPr>
        <w:t xml:space="preserve"> rather than alcohol gel.</w:t>
      </w:r>
    </w:p>
    <w:p w14:paraId="72A1A181" w14:textId="142E3CAD" w:rsidR="005938A3" w:rsidRPr="00C85FBD" w:rsidRDefault="005938A3" w:rsidP="00915039">
      <w:pPr>
        <w:rPr>
          <w:color w:val="2A2A2A"/>
          <w:szCs w:val="23"/>
          <w:shd w:val="clear" w:color="auto" w:fill="FFFFFF"/>
        </w:rPr>
      </w:pPr>
      <w:r w:rsidRPr="00C85FBD">
        <w:rPr>
          <w:color w:val="2A2A2A"/>
          <w:szCs w:val="23"/>
          <w:shd w:val="clear" w:color="auto" w:fill="FFFFFF"/>
        </w:rPr>
        <w:t>The type of alcohol-based hand products should contain at least 70% alcohol. Alcohol-based foams are also available (maybe more available right now) and more suited for areas where residents have alcohol dependencies.</w:t>
      </w:r>
    </w:p>
    <w:p w14:paraId="2D3B8952" w14:textId="0CED4BB6" w:rsidR="00915039" w:rsidRPr="00C85FBD" w:rsidRDefault="00915039" w:rsidP="00915039">
      <w:pPr>
        <w:rPr>
          <w:color w:val="2A2A2A"/>
          <w:szCs w:val="23"/>
          <w:shd w:val="clear" w:color="auto" w:fill="FFFFFF"/>
        </w:rPr>
      </w:pPr>
      <w:r w:rsidRPr="00C85FBD">
        <w:rPr>
          <w:color w:val="2A2A2A"/>
          <w:szCs w:val="23"/>
          <w:shd w:val="clear" w:color="auto" w:fill="FFFFFF"/>
        </w:rPr>
        <w:t xml:space="preserve">Vivid signage at each hand hygiene point </w:t>
      </w:r>
      <w:r w:rsidR="00882BDB" w:rsidRPr="00C85FBD">
        <w:rPr>
          <w:color w:val="2A2A2A"/>
          <w:szCs w:val="23"/>
          <w:shd w:val="clear" w:color="auto" w:fill="FFFFFF"/>
        </w:rPr>
        <w:t xml:space="preserve">will help </w:t>
      </w:r>
      <w:r w:rsidRPr="00C85FBD">
        <w:rPr>
          <w:color w:val="2A2A2A"/>
          <w:szCs w:val="23"/>
          <w:shd w:val="clear" w:color="auto" w:fill="FFFFFF"/>
        </w:rPr>
        <w:t>to remind</w:t>
      </w:r>
      <w:r w:rsidR="00882BDB" w:rsidRPr="00C85FBD">
        <w:rPr>
          <w:color w:val="2A2A2A"/>
          <w:szCs w:val="23"/>
          <w:shd w:val="clear" w:color="auto" w:fill="FFFFFF"/>
        </w:rPr>
        <w:t xml:space="preserve"> (see section 14 for ideas)</w:t>
      </w:r>
      <w:r w:rsidRPr="00C85FBD">
        <w:rPr>
          <w:color w:val="2A2A2A"/>
          <w:szCs w:val="23"/>
          <w:shd w:val="clear" w:color="auto" w:fill="FFFFFF"/>
        </w:rPr>
        <w:t>.</w:t>
      </w:r>
    </w:p>
    <w:p w14:paraId="46ACE5CF" w14:textId="14A06EDD" w:rsidR="002A1A77" w:rsidRPr="00C85FBD" w:rsidRDefault="00882BDB" w:rsidP="003B22B7">
      <w:pPr>
        <w:rPr>
          <w:color w:val="2A2A2A"/>
          <w:szCs w:val="23"/>
          <w:shd w:val="clear" w:color="auto" w:fill="FFFFFF"/>
        </w:rPr>
      </w:pPr>
      <w:r w:rsidRPr="00C85FBD">
        <w:rPr>
          <w:color w:val="2A2A2A"/>
          <w:szCs w:val="23"/>
          <w:shd w:val="clear" w:color="auto" w:fill="FFFFFF"/>
        </w:rPr>
        <w:t xml:space="preserve">These </w:t>
      </w:r>
      <w:r w:rsidR="002A1A77" w:rsidRPr="00C85FBD">
        <w:rPr>
          <w:color w:val="2A2A2A"/>
          <w:szCs w:val="23"/>
          <w:shd w:val="clear" w:color="auto" w:fill="FFFFFF"/>
        </w:rPr>
        <w:t xml:space="preserve">hand disinfection </w:t>
      </w:r>
      <w:r w:rsidR="003B22B7" w:rsidRPr="00C85FBD">
        <w:rPr>
          <w:color w:val="2A2A2A"/>
          <w:szCs w:val="23"/>
          <w:shd w:val="clear" w:color="auto" w:fill="FFFFFF"/>
        </w:rPr>
        <w:t xml:space="preserve">points </w:t>
      </w:r>
      <w:r w:rsidR="002A1A77" w:rsidRPr="00C85FBD">
        <w:rPr>
          <w:color w:val="2A2A2A"/>
          <w:szCs w:val="23"/>
          <w:shd w:val="clear" w:color="auto" w:fill="FFFFFF"/>
        </w:rPr>
        <w:t>need to be located at</w:t>
      </w:r>
      <w:r w:rsidR="001D06AB" w:rsidRPr="00C85FBD">
        <w:rPr>
          <w:color w:val="2A2A2A"/>
          <w:szCs w:val="23"/>
          <w:shd w:val="clear" w:color="auto" w:fill="FFFFFF"/>
        </w:rPr>
        <w:t xml:space="preserve"> </w:t>
      </w:r>
      <w:r w:rsidR="003B22B7" w:rsidRPr="00C85FBD">
        <w:rPr>
          <w:color w:val="2A2A2A"/>
          <w:szCs w:val="23"/>
          <w:u w:val="single"/>
          <w:shd w:val="clear" w:color="auto" w:fill="FFFFFF"/>
        </w:rPr>
        <w:t>all</w:t>
      </w:r>
      <w:r w:rsidR="003B22B7" w:rsidRPr="00C85FBD">
        <w:rPr>
          <w:color w:val="2A2A2A"/>
          <w:szCs w:val="23"/>
          <w:shd w:val="clear" w:color="auto" w:fill="FFFFFF"/>
        </w:rPr>
        <w:t xml:space="preserve"> points b</w:t>
      </w:r>
      <w:r w:rsidR="001D06AB" w:rsidRPr="00C85FBD">
        <w:rPr>
          <w:color w:val="2A2A2A"/>
          <w:szCs w:val="23"/>
          <w:shd w:val="clear" w:color="auto" w:fill="FFFFFF"/>
        </w:rPr>
        <w:t xml:space="preserve">etween </w:t>
      </w:r>
      <w:r w:rsidR="003B22B7" w:rsidRPr="00C85FBD">
        <w:rPr>
          <w:color w:val="2A2A2A"/>
          <w:szCs w:val="23"/>
          <w:shd w:val="clear" w:color="auto" w:fill="FFFFFF"/>
        </w:rPr>
        <w:t xml:space="preserve">risk </w:t>
      </w:r>
      <w:r w:rsidR="001D06AB" w:rsidRPr="00C85FBD">
        <w:rPr>
          <w:color w:val="2A2A2A"/>
          <w:szCs w:val="23"/>
          <w:shd w:val="clear" w:color="auto" w:fill="FFFFFF"/>
        </w:rPr>
        <w:t>zones</w:t>
      </w:r>
      <w:r w:rsidR="003B22B7" w:rsidRPr="00C85FBD">
        <w:rPr>
          <w:color w:val="2A2A2A"/>
          <w:szCs w:val="23"/>
          <w:shd w:val="clear" w:color="auto" w:fill="FFFFFF"/>
        </w:rPr>
        <w:t xml:space="preserve"> (see</w:t>
      </w:r>
      <w:r w:rsidRPr="00C85FBD">
        <w:rPr>
          <w:color w:val="2A2A2A"/>
          <w:szCs w:val="23"/>
          <w:shd w:val="clear" w:color="auto" w:fill="FFFFFF"/>
        </w:rPr>
        <w:t xml:space="preserve"> zone</w:t>
      </w:r>
      <w:r w:rsidR="003B22B7" w:rsidRPr="00C85FBD">
        <w:rPr>
          <w:color w:val="2A2A2A"/>
          <w:szCs w:val="23"/>
          <w:shd w:val="clear" w:color="auto" w:fill="FFFFFF"/>
        </w:rPr>
        <w:t xml:space="preserve"> layout</w:t>
      </w:r>
      <w:r w:rsidR="002A1A77" w:rsidRPr="00C85FBD">
        <w:rPr>
          <w:color w:val="2A2A2A"/>
          <w:szCs w:val="23"/>
          <w:shd w:val="clear" w:color="auto" w:fill="FFFFFF"/>
        </w:rPr>
        <w:t>), such as:</w:t>
      </w:r>
    </w:p>
    <w:p w14:paraId="3E06D06D" w14:textId="77777777" w:rsidR="002A1A77" w:rsidRPr="00C85FBD" w:rsidRDefault="003B22B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PPE donning (putting on)</w:t>
      </w:r>
      <w:r w:rsidR="002A1A77" w:rsidRPr="00C85FBD">
        <w:rPr>
          <w:color w:val="2A2A2A"/>
          <w:szCs w:val="23"/>
          <w:shd w:val="clear" w:color="auto" w:fill="FFFFFF"/>
        </w:rPr>
        <w:t xml:space="preserve"> area</w:t>
      </w:r>
    </w:p>
    <w:p w14:paraId="0BB421A1" w14:textId="77777777"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PPE</w:t>
      </w:r>
      <w:r w:rsidR="003B22B7" w:rsidRPr="00C85FBD">
        <w:rPr>
          <w:color w:val="2A2A2A"/>
          <w:szCs w:val="23"/>
          <w:shd w:val="clear" w:color="auto" w:fill="FFFFFF"/>
        </w:rPr>
        <w:t xml:space="preserve"> doffing (taking off) area</w:t>
      </w:r>
    </w:p>
    <w:p w14:paraId="5E4131A9" w14:textId="77777777"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B</w:t>
      </w:r>
      <w:r w:rsidR="003B22B7" w:rsidRPr="00C85FBD">
        <w:rPr>
          <w:color w:val="2A2A2A"/>
          <w:szCs w:val="23"/>
          <w:shd w:val="clear" w:color="auto" w:fill="FFFFFF"/>
        </w:rPr>
        <w:t>oth sides of every resident’s door</w:t>
      </w:r>
    </w:p>
    <w:p w14:paraId="3985FF3C" w14:textId="77777777"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lastRenderedPageBreak/>
        <w:t>A</w:t>
      </w:r>
      <w:r w:rsidR="003B22B7" w:rsidRPr="00C85FBD">
        <w:rPr>
          <w:color w:val="2A2A2A"/>
          <w:szCs w:val="23"/>
          <w:shd w:val="clear" w:color="auto" w:fill="FFFFFF"/>
        </w:rPr>
        <w:t>t</w:t>
      </w:r>
      <w:r w:rsidRPr="00C85FBD">
        <w:rPr>
          <w:color w:val="2A2A2A"/>
          <w:szCs w:val="23"/>
          <w:shd w:val="clear" w:color="auto" w:fill="FFFFFF"/>
        </w:rPr>
        <w:t xml:space="preserve"> the</w:t>
      </w:r>
      <w:r w:rsidR="003B22B7" w:rsidRPr="00C85FBD">
        <w:rPr>
          <w:color w:val="2A2A2A"/>
          <w:szCs w:val="23"/>
          <w:shd w:val="clear" w:color="auto" w:fill="FFFFFF"/>
        </w:rPr>
        <w:t xml:space="preserve"> storage point of shared </w:t>
      </w:r>
      <w:r w:rsidRPr="00C85FBD">
        <w:rPr>
          <w:color w:val="2A2A2A"/>
          <w:szCs w:val="23"/>
          <w:shd w:val="clear" w:color="auto" w:fill="FFFFFF"/>
        </w:rPr>
        <w:t xml:space="preserve">equipment </w:t>
      </w:r>
      <w:r w:rsidR="003B22B7" w:rsidRPr="00C85FBD">
        <w:rPr>
          <w:color w:val="2A2A2A"/>
          <w:szCs w:val="23"/>
          <w:shd w:val="clear" w:color="auto" w:fill="FFFFFF"/>
        </w:rPr>
        <w:t>items</w:t>
      </w:r>
    </w:p>
    <w:p w14:paraId="43733122" w14:textId="5E275ECB" w:rsidR="003B22B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A</w:t>
      </w:r>
      <w:r w:rsidR="003B22B7" w:rsidRPr="00C85FBD">
        <w:rPr>
          <w:color w:val="2A2A2A"/>
          <w:szCs w:val="23"/>
          <w:shd w:val="clear" w:color="auto" w:fill="FFFFFF"/>
        </w:rPr>
        <w:t>t</w:t>
      </w:r>
      <w:r w:rsidRPr="00C85FBD">
        <w:rPr>
          <w:color w:val="2A2A2A"/>
          <w:szCs w:val="23"/>
          <w:shd w:val="clear" w:color="auto" w:fill="FFFFFF"/>
        </w:rPr>
        <w:t xml:space="preserve"> the</w:t>
      </w:r>
      <w:r w:rsidR="003B22B7" w:rsidRPr="00C85FBD">
        <w:rPr>
          <w:color w:val="2A2A2A"/>
          <w:szCs w:val="23"/>
          <w:shd w:val="clear" w:color="auto" w:fill="FFFFFF"/>
        </w:rPr>
        <w:t xml:space="preserve"> drugs trolley</w:t>
      </w:r>
    </w:p>
    <w:p w14:paraId="276C673E" w14:textId="270DE0F0"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Outside each elevator door on each floor, and inside the elevator</w:t>
      </w:r>
    </w:p>
    <w:p w14:paraId="5A7B1D2B" w14:textId="7BA58528"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At all entrances</w:t>
      </w:r>
      <w:r w:rsidR="00882BDB" w:rsidRPr="00C85FBD">
        <w:rPr>
          <w:color w:val="2A2A2A"/>
          <w:szCs w:val="23"/>
          <w:shd w:val="clear" w:color="auto" w:fill="FFFFFF"/>
        </w:rPr>
        <w:t xml:space="preserve"> </w:t>
      </w:r>
      <w:r w:rsidRPr="00C85FBD">
        <w:rPr>
          <w:color w:val="2A2A2A"/>
          <w:szCs w:val="23"/>
          <w:shd w:val="clear" w:color="auto" w:fill="FFFFFF"/>
        </w:rPr>
        <w:t>/</w:t>
      </w:r>
      <w:r w:rsidR="00882BDB" w:rsidRPr="00C85FBD">
        <w:rPr>
          <w:color w:val="2A2A2A"/>
          <w:szCs w:val="23"/>
          <w:shd w:val="clear" w:color="auto" w:fill="FFFFFF"/>
        </w:rPr>
        <w:t xml:space="preserve"> </w:t>
      </w:r>
      <w:r w:rsidRPr="00C85FBD">
        <w:rPr>
          <w:color w:val="2A2A2A"/>
          <w:szCs w:val="23"/>
          <w:shd w:val="clear" w:color="auto" w:fill="FFFFFF"/>
        </w:rPr>
        <w:t>exits to the building</w:t>
      </w:r>
    </w:p>
    <w:p w14:paraId="3DD89913" w14:textId="55B41350" w:rsidR="002A1A77" w:rsidRPr="00C85FBD" w:rsidRDefault="002A1A77" w:rsidP="00851AF0">
      <w:pPr>
        <w:pStyle w:val="ListParagraph"/>
        <w:numPr>
          <w:ilvl w:val="0"/>
          <w:numId w:val="19"/>
        </w:numPr>
        <w:spacing w:before="120"/>
        <w:contextualSpacing w:val="0"/>
        <w:rPr>
          <w:color w:val="2A2A2A"/>
          <w:szCs w:val="23"/>
          <w:shd w:val="clear" w:color="auto" w:fill="FFFFFF"/>
        </w:rPr>
      </w:pPr>
      <w:r w:rsidRPr="00C85FBD">
        <w:rPr>
          <w:color w:val="2A2A2A"/>
          <w:szCs w:val="23"/>
          <w:shd w:val="clear" w:color="auto" w:fill="FFFFFF"/>
        </w:rPr>
        <w:t>At any temporary waste holding area</w:t>
      </w:r>
    </w:p>
    <w:p w14:paraId="616E0B4A" w14:textId="0CC4D432" w:rsidR="002A1A77" w:rsidRPr="00C85FBD" w:rsidRDefault="002A1A77" w:rsidP="00851AF0">
      <w:pPr>
        <w:pStyle w:val="ListParagraph"/>
        <w:numPr>
          <w:ilvl w:val="0"/>
          <w:numId w:val="19"/>
        </w:numPr>
        <w:spacing w:before="120"/>
        <w:contextualSpacing w:val="0"/>
        <w:rPr>
          <w:color w:val="2A2A2A"/>
          <w:szCs w:val="23"/>
          <w:shd w:val="clear" w:color="auto" w:fill="FFFFFF"/>
        </w:rPr>
      </w:pPr>
      <w:r w:rsidRPr="00C85FBD">
        <w:rPr>
          <w:color w:val="2A2A2A"/>
          <w:szCs w:val="23"/>
          <w:shd w:val="clear" w:color="auto" w:fill="FFFFFF"/>
        </w:rPr>
        <w:t>At the laundry</w:t>
      </w:r>
    </w:p>
    <w:p w14:paraId="53DB2C15" w14:textId="186ABF75" w:rsidR="00D55E90" w:rsidRPr="00476DB2" w:rsidRDefault="00D55E90" w:rsidP="000C2B8A">
      <w:pPr>
        <w:pStyle w:val="Covid"/>
      </w:pPr>
      <w:bookmarkStart w:id="3" w:name="_Toc44433170"/>
      <w:r w:rsidRPr="00476DB2">
        <w:t>Staff allocation &amp; rotation in relation to zones</w:t>
      </w:r>
      <w:bookmarkEnd w:id="3"/>
    </w:p>
    <w:p w14:paraId="1A370E34" w14:textId="1AF161F5" w:rsidR="00D55E90" w:rsidRDefault="00D55E90" w:rsidP="00D55E90">
      <w:r>
        <w:t>To reduce risk of cross</w:t>
      </w:r>
      <w:r w:rsidR="00882BDB">
        <w:t>-</w:t>
      </w:r>
      <w:r>
        <w:t>infection, a</w:t>
      </w:r>
      <w:r w:rsidRPr="00CF42E4">
        <w:t>llocate staff</w:t>
      </w:r>
      <w:r>
        <w:t xml:space="preserve"> to certain zones</w:t>
      </w:r>
      <w:r w:rsidR="003E6086">
        <w:t xml:space="preserve"> (including cleaning staff)</w:t>
      </w:r>
      <w:r w:rsidR="009A746D">
        <w:t xml:space="preserve"> and try to have as little interactions between the different groups</w:t>
      </w:r>
      <w:r w:rsidR="000D3B2B">
        <w:t xml:space="preserve"> of staff</w:t>
      </w:r>
      <w:r w:rsidR="009A746D">
        <w:t xml:space="preserve"> as possible</w:t>
      </w:r>
      <w:r>
        <w:t>:</w:t>
      </w:r>
    </w:p>
    <w:p w14:paraId="2142E3EE" w14:textId="77777777" w:rsidR="009A746D" w:rsidRDefault="00882BDB" w:rsidP="00851AF0">
      <w:pPr>
        <w:pStyle w:val="ListParagraph"/>
        <w:numPr>
          <w:ilvl w:val="0"/>
          <w:numId w:val="1"/>
        </w:numPr>
        <w:spacing w:before="120"/>
        <w:ind w:left="714" w:hanging="357"/>
        <w:contextualSpacing w:val="0"/>
      </w:pPr>
      <w:r>
        <w:t xml:space="preserve">Staff allocation: </w:t>
      </w:r>
    </w:p>
    <w:p w14:paraId="0AB672CC" w14:textId="3303F038" w:rsidR="009A746D" w:rsidRDefault="009A746D" w:rsidP="00851AF0">
      <w:pPr>
        <w:pStyle w:val="ListParagraph"/>
        <w:numPr>
          <w:ilvl w:val="1"/>
          <w:numId w:val="1"/>
        </w:numPr>
        <w:spacing w:before="120"/>
        <w:contextualSpacing w:val="0"/>
      </w:pPr>
      <w:r>
        <w:t>The ideal situation is where staff can live in with residents</w:t>
      </w:r>
      <w:r w:rsidR="00351494">
        <w:t xml:space="preserve"> from one zone</w:t>
      </w:r>
      <w:r>
        <w:t xml:space="preserve">, and where there is no contact between staff or residents and the outside world (some care homes are doing this, and would probably be the only reliable way of caring for </w:t>
      </w:r>
      <w:r w:rsidR="00E5604C">
        <w:t>people</w:t>
      </w:r>
      <w:r>
        <w:t xml:space="preserve"> with dementia).</w:t>
      </w:r>
    </w:p>
    <w:p w14:paraId="7135005D" w14:textId="77777777" w:rsidR="005A7E67" w:rsidRDefault="005A7E67" w:rsidP="00851AF0">
      <w:pPr>
        <w:pStyle w:val="ListParagraph"/>
        <w:numPr>
          <w:ilvl w:val="1"/>
          <w:numId w:val="1"/>
        </w:numPr>
        <w:spacing w:before="120"/>
        <w:contextualSpacing w:val="0"/>
      </w:pPr>
      <w:r>
        <w:t xml:space="preserve">For other situations where staff come and go every day: </w:t>
      </w:r>
    </w:p>
    <w:p w14:paraId="69C804CB" w14:textId="77777777" w:rsidR="005A7E67" w:rsidRDefault="005A7E67" w:rsidP="00851AF0">
      <w:pPr>
        <w:pStyle w:val="ListParagraph"/>
        <w:numPr>
          <w:ilvl w:val="2"/>
          <w:numId w:val="1"/>
        </w:numPr>
        <w:spacing w:before="120"/>
        <w:contextualSpacing w:val="0"/>
      </w:pPr>
      <w:r>
        <w:t xml:space="preserve">Staff should be allocated to either work in red, amber or green zones. </w:t>
      </w:r>
    </w:p>
    <w:p w14:paraId="1A1210C7" w14:textId="396CCB7E" w:rsidR="005A7E67" w:rsidRDefault="005A7E67" w:rsidP="00851AF0">
      <w:pPr>
        <w:pStyle w:val="ListParagraph"/>
        <w:numPr>
          <w:ilvl w:val="2"/>
          <w:numId w:val="1"/>
        </w:numPr>
        <w:spacing w:before="120"/>
        <w:contextualSpacing w:val="0"/>
      </w:pPr>
      <w:r>
        <w:t xml:space="preserve">Ideally staff should continue to work in those zones every day when they come to work (rather than swapping over). </w:t>
      </w:r>
    </w:p>
    <w:p w14:paraId="3D67EDA5" w14:textId="7681DA00" w:rsidR="005A7E67" w:rsidRDefault="005A7E67" w:rsidP="00851AF0">
      <w:pPr>
        <w:pStyle w:val="ListParagraph"/>
        <w:numPr>
          <w:ilvl w:val="2"/>
          <w:numId w:val="1"/>
        </w:numPr>
        <w:spacing w:before="120"/>
        <w:contextualSpacing w:val="0"/>
      </w:pPr>
      <w:r>
        <w:t xml:space="preserve">Try to maintain as much separation as possible between staff groupings at all times (e.g. even when back in the shared green office zone, groups could have separated spaces for activities). </w:t>
      </w:r>
    </w:p>
    <w:p w14:paraId="20B3BA90" w14:textId="12A87541" w:rsidR="003E6086" w:rsidRDefault="00882BDB" w:rsidP="00851AF0">
      <w:pPr>
        <w:pStyle w:val="ListParagraph"/>
        <w:numPr>
          <w:ilvl w:val="0"/>
          <w:numId w:val="20"/>
        </w:numPr>
        <w:spacing w:before="120"/>
        <w:contextualSpacing w:val="0"/>
      </w:pPr>
      <w:r>
        <w:t xml:space="preserve">Staff rotation: </w:t>
      </w:r>
      <w:r w:rsidR="00C84997">
        <w:t>where staff</w:t>
      </w:r>
      <w:r w:rsidR="00F71F8E">
        <w:t xml:space="preserve"> have been allocated to certain zones (e.g. one group allocated to the green zone, another group to amber, another group to red), </w:t>
      </w:r>
      <w:r w:rsidR="000D3B2B">
        <w:t>stagger</w:t>
      </w:r>
      <w:r w:rsidR="00F71F8E">
        <w:t>ing</w:t>
      </w:r>
      <w:r w:rsidR="000D3B2B">
        <w:t xml:space="preserve"> staff shifts by zone might </w:t>
      </w:r>
      <w:r w:rsidR="00F71F8E">
        <w:t xml:space="preserve">also </w:t>
      </w:r>
      <w:r w:rsidR="000D3B2B">
        <w:t>help contribute towards avoiding cross-contamination between staff</w:t>
      </w:r>
      <w:r w:rsidR="00F71F8E">
        <w:t xml:space="preserve"> (</w:t>
      </w:r>
      <w:r w:rsidR="00D55E90">
        <w:t>s</w:t>
      </w:r>
      <w:r w:rsidR="00F71F8E">
        <w:t>ince there would be less proximity during work duties).</w:t>
      </w:r>
      <w:r w:rsidR="00D55E90">
        <w:t xml:space="preserve"> </w:t>
      </w:r>
      <w:r w:rsidR="00F71F8E">
        <w:t>So for example,</w:t>
      </w:r>
      <w:r w:rsidR="00D55E90">
        <w:t xml:space="preserve"> one hour</w:t>
      </w:r>
      <w:r w:rsidR="00F71F8E">
        <w:t xml:space="preserve"> could be set aside</w:t>
      </w:r>
      <w:r w:rsidR="00D55E90">
        <w:t xml:space="preserve"> </w:t>
      </w:r>
      <w:r w:rsidR="004447E4">
        <w:t xml:space="preserve">for green staff shift, then one hour </w:t>
      </w:r>
      <w:r w:rsidR="00F71F8E">
        <w:t xml:space="preserve">for </w:t>
      </w:r>
      <w:r w:rsidR="004447E4">
        <w:t xml:space="preserve">amber staff shift, </w:t>
      </w:r>
      <w:r w:rsidR="00F71F8E">
        <w:t>and so on)</w:t>
      </w:r>
      <w:r w:rsidR="00C63107">
        <w:t>.</w:t>
      </w:r>
      <w:r w:rsidR="00F71F8E">
        <w:t xml:space="preserve"> However, we acknowledge that in reality this might be impractical.</w:t>
      </w:r>
    </w:p>
    <w:p w14:paraId="3743173A" w14:textId="16663823" w:rsidR="00050B8F" w:rsidRDefault="00050B8F" w:rsidP="00851AF0">
      <w:pPr>
        <w:pStyle w:val="ListParagraph"/>
        <w:numPr>
          <w:ilvl w:val="0"/>
          <w:numId w:val="20"/>
        </w:numPr>
        <w:spacing w:before="120"/>
        <w:contextualSpacing w:val="0"/>
      </w:pPr>
      <w:r>
        <w:t xml:space="preserve">If there are not enough staff to allocate shifts solely for amber or red rooms, then where staff must access both amber </w:t>
      </w:r>
      <w:r w:rsidRPr="00050B8F">
        <w:rPr>
          <w:u w:val="single"/>
        </w:rPr>
        <w:t>and</w:t>
      </w:r>
      <w:r>
        <w:t xml:space="preserve"> red rooms in the same rotation, they should start with amber rooms first, then red rooms (but with PPE change between each individual room).</w:t>
      </w:r>
    </w:p>
    <w:p w14:paraId="12B71EB1" w14:textId="7846CA0A" w:rsidR="000F4B16" w:rsidRPr="00050B8F" w:rsidRDefault="000F4B16" w:rsidP="00851AF0">
      <w:pPr>
        <w:pStyle w:val="ListParagraph"/>
        <w:numPr>
          <w:ilvl w:val="0"/>
          <w:numId w:val="20"/>
        </w:numPr>
        <w:spacing w:before="120"/>
        <w:contextualSpacing w:val="0"/>
      </w:pPr>
      <w:r w:rsidRPr="00050B8F">
        <w:t xml:space="preserve">In cases of </w:t>
      </w:r>
      <w:r w:rsidR="00050B8F" w:rsidRPr="00050B8F">
        <w:t xml:space="preserve">very </w:t>
      </w:r>
      <w:r w:rsidRPr="00050B8F">
        <w:t xml:space="preserve">limited staff (e.g. one cleaner in small care home), cleaning by rotation </w:t>
      </w:r>
      <w:r w:rsidR="00050B8F" w:rsidRPr="00050B8F">
        <w:t xml:space="preserve">using the same principle </w:t>
      </w:r>
      <w:r w:rsidRPr="00050B8F">
        <w:t>would be the way</w:t>
      </w:r>
      <w:r w:rsidR="00050B8F" w:rsidRPr="00050B8F">
        <w:t xml:space="preserve"> forward</w:t>
      </w:r>
      <w:r w:rsidRPr="00050B8F">
        <w:t xml:space="preserve"> – e.g. first shift </w:t>
      </w:r>
      <w:r w:rsidR="00050B8F" w:rsidRPr="00050B8F">
        <w:t>cleaning green rooms</w:t>
      </w:r>
      <w:r w:rsidRPr="00050B8F">
        <w:t xml:space="preserve">, </w:t>
      </w:r>
      <w:r w:rsidR="00050B8F" w:rsidRPr="00050B8F">
        <w:t xml:space="preserve">next shift </w:t>
      </w:r>
      <w:r w:rsidRPr="00050B8F">
        <w:t>cleaning</w:t>
      </w:r>
      <w:r w:rsidR="00882BDB" w:rsidRPr="00050B8F">
        <w:t xml:space="preserve"> amber rooms, </w:t>
      </w:r>
      <w:r w:rsidR="00050B8F" w:rsidRPr="00050B8F">
        <w:t>next shift cleaning</w:t>
      </w:r>
      <w:r w:rsidR="00050B8F">
        <w:t xml:space="preserve"> red rooms (but with PPE change between each individual room).</w:t>
      </w:r>
    </w:p>
    <w:p w14:paraId="1ED9411D" w14:textId="77777777" w:rsidR="005C16A2" w:rsidRDefault="005C16A2">
      <w:pPr>
        <w:rPr>
          <w:rFonts w:asciiTheme="majorHAnsi" w:eastAsia="Times New Roman" w:hAnsiTheme="majorHAnsi" w:cstheme="majorHAnsi"/>
          <w:b/>
          <w:bCs/>
          <w:kern w:val="36"/>
          <w:sz w:val="28"/>
          <w:szCs w:val="48"/>
          <w:lang w:eastAsia="en-GB"/>
        </w:rPr>
      </w:pPr>
      <w:r>
        <w:br w:type="page"/>
      </w:r>
    </w:p>
    <w:p w14:paraId="585FDB5C" w14:textId="659EF992" w:rsidR="007D5CFE" w:rsidRPr="00476DB2" w:rsidRDefault="007D5CFE" w:rsidP="000C2B8A">
      <w:pPr>
        <w:pStyle w:val="Covid"/>
      </w:pPr>
      <w:bookmarkStart w:id="4" w:name="_Toc44433171"/>
      <w:r w:rsidRPr="00476DB2">
        <w:lastRenderedPageBreak/>
        <w:t>Use of equipment</w:t>
      </w:r>
      <w:bookmarkEnd w:id="4"/>
    </w:p>
    <w:p w14:paraId="7F5C8D72" w14:textId="7F147B41" w:rsidR="007D5CFE" w:rsidRDefault="007D5CFE" w:rsidP="007D5CFE">
      <w:r>
        <w:t>Cross-contamination risk from equipment needs to be eliminated, both from the green zone (office area) to other areas (</w:t>
      </w:r>
      <w:r w:rsidR="000146FF">
        <w:t xml:space="preserve">the zones </w:t>
      </w:r>
      <w:r>
        <w:t xml:space="preserve">after PPE donning), </w:t>
      </w:r>
      <w:r w:rsidR="000146FF">
        <w:t>but also</w:t>
      </w:r>
      <w:r>
        <w:t xml:space="preserve"> between green</w:t>
      </w:r>
      <w:r w:rsidR="000146FF">
        <w:t xml:space="preserve"> </w:t>
      </w:r>
      <w:r>
        <w:t>/</w:t>
      </w:r>
      <w:r w:rsidR="000146FF">
        <w:t xml:space="preserve"> </w:t>
      </w:r>
      <w:r>
        <w:t>amber</w:t>
      </w:r>
      <w:r w:rsidR="000146FF">
        <w:t xml:space="preserve"> </w:t>
      </w:r>
      <w:r>
        <w:t>/</w:t>
      </w:r>
      <w:r w:rsidR="000146FF">
        <w:t xml:space="preserve"> </w:t>
      </w:r>
      <w:r>
        <w:t>red rooms. Some ideas to help include:</w:t>
      </w:r>
    </w:p>
    <w:p w14:paraId="1CAB4FF8" w14:textId="195F1C2C" w:rsidR="007D5CFE" w:rsidRDefault="007D5CFE" w:rsidP="00851AF0">
      <w:pPr>
        <w:pStyle w:val="ListParagraph"/>
        <w:numPr>
          <w:ilvl w:val="0"/>
          <w:numId w:val="21"/>
        </w:numPr>
        <w:spacing w:before="120"/>
        <w:contextualSpacing w:val="0"/>
      </w:pPr>
      <w:r>
        <w:t xml:space="preserve">Banning use (and carrying of) personal mobile phones </w:t>
      </w:r>
      <w:r w:rsidR="001603FA">
        <w:t xml:space="preserve">by staff </w:t>
      </w:r>
      <w:r>
        <w:t xml:space="preserve">when in </w:t>
      </w:r>
      <w:r w:rsidR="00201D7D">
        <w:t xml:space="preserve">full </w:t>
      </w:r>
      <w:r>
        <w:t>PPE – the temptation</w:t>
      </w:r>
      <w:r w:rsidR="000146FF">
        <w:t xml:space="preserve"> </w:t>
      </w:r>
      <w:r>
        <w:t>/</w:t>
      </w:r>
      <w:r w:rsidR="000146FF">
        <w:t xml:space="preserve"> </w:t>
      </w:r>
      <w:r>
        <w:t>risk is too great to respond to calls and messages while not performing hand hygiene both before and after touching the phone. Leave these phones with personal effects in the green zone office area</w:t>
      </w:r>
      <w:r w:rsidR="001603FA">
        <w:t xml:space="preserve"> (you will need somewhere for staff to lock valuables in)</w:t>
      </w:r>
      <w:r>
        <w:t>.</w:t>
      </w:r>
    </w:p>
    <w:p w14:paraId="732792D1" w14:textId="50F84578" w:rsidR="007D5CFE" w:rsidRDefault="007D5CFE" w:rsidP="00851AF0">
      <w:pPr>
        <w:pStyle w:val="ListParagraph"/>
        <w:numPr>
          <w:ilvl w:val="0"/>
          <w:numId w:val="21"/>
        </w:numPr>
        <w:spacing w:before="120"/>
        <w:contextualSpacing w:val="0"/>
      </w:pPr>
      <w:r>
        <w:t>Where bleeps or phones are required for work within</w:t>
      </w:r>
      <w:r w:rsidR="00201D7D">
        <w:t xml:space="preserve"> full</w:t>
      </w:r>
      <w:r>
        <w:t xml:space="preserve"> PPE areas, these then need to be allocated to those areas and left there. Don’t bring these items back to the green office zone.</w:t>
      </w:r>
      <w:r w:rsidRPr="002F0530">
        <w:t xml:space="preserve"> </w:t>
      </w:r>
      <w:r>
        <w:t>Where computers are required in the PPE zone, these should also be permanently allocated to that side.</w:t>
      </w:r>
    </w:p>
    <w:p w14:paraId="50383ED5" w14:textId="77777777" w:rsidR="007D5CFE" w:rsidRDefault="007D5CFE" w:rsidP="00851AF0">
      <w:pPr>
        <w:pStyle w:val="ListParagraph"/>
        <w:numPr>
          <w:ilvl w:val="0"/>
          <w:numId w:val="21"/>
        </w:numPr>
        <w:spacing w:before="120"/>
        <w:contextualSpacing w:val="0"/>
      </w:pPr>
      <w:r>
        <w:t xml:space="preserve">Simple things like pens and paper should also not cross to and from the green office zone. Have a stock of ‘dirty’ pens and paper, then when you need to transfer notes to office staff, tape the paper on the windows of the PPE zone, then copy the items behind the window of the clean zone. </w:t>
      </w:r>
    </w:p>
    <w:p w14:paraId="76D6C078" w14:textId="0E99EAA8" w:rsidR="00282AC7" w:rsidRDefault="007D5CFE" w:rsidP="00851AF0">
      <w:pPr>
        <w:pStyle w:val="ListParagraph"/>
        <w:numPr>
          <w:ilvl w:val="0"/>
          <w:numId w:val="21"/>
        </w:numPr>
        <w:spacing w:before="120"/>
        <w:contextualSpacing w:val="0"/>
      </w:pPr>
      <w:r>
        <w:t>Any equipment needed for residents sh</w:t>
      </w:r>
      <w:r w:rsidR="00282AC7">
        <w:t>ould be kept within the PPE zone, and should not come back to the green office zone.</w:t>
      </w:r>
    </w:p>
    <w:p w14:paraId="573E66F2" w14:textId="455AA94D" w:rsidR="00282AC7" w:rsidRDefault="00282AC7" w:rsidP="00851AF0">
      <w:pPr>
        <w:pStyle w:val="ListParagraph"/>
        <w:numPr>
          <w:ilvl w:val="1"/>
          <w:numId w:val="1"/>
        </w:numPr>
        <w:spacing w:before="120"/>
        <w:ind w:hanging="357"/>
        <w:contextualSpacing w:val="0"/>
      </w:pPr>
      <w:r>
        <w:t xml:space="preserve">Where there are enough supplies, the ideal </w:t>
      </w:r>
      <w:r w:rsidR="00921A3B">
        <w:t xml:space="preserve">situation </w:t>
      </w:r>
      <w:r>
        <w:t xml:space="preserve">is that some equipment is kept in </w:t>
      </w:r>
      <w:r w:rsidR="007D5CFE">
        <w:t>rooms for individual use</w:t>
      </w:r>
      <w:r w:rsidR="00921A3B">
        <w:t xml:space="preserve"> (e.g. saturation meters, thermometers)</w:t>
      </w:r>
      <w:r>
        <w:t>.</w:t>
      </w:r>
    </w:p>
    <w:p w14:paraId="7A1C77E2" w14:textId="4D5E9A42" w:rsidR="00934A08" w:rsidRDefault="00934A08" w:rsidP="00851AF0">
      <w:pPr>
        <w:pStyle w:val="ListParagraph"/>
        <w:numPr>
          <w:ilvl w:val="1"/>
          <w:numId w:val="1"/>
        </w:numPr>
        <w:spacing w:before="120"/>
        <w:ind w:hanging="357"/>
        <w:contextualSpacing w:val="0"/>
      </w:pPr>
      <w:r>
        <w:t xml:space="preserve">Some equipment will need to be shared </w:t>
      </w:r>
      <w:r w:rsidR="00B47F16">
        <w:t xml:space="preserve">between rooms </w:t>
      </w:r>
      <w:r>
        <w:t>though (e.g</w:t>
      </w:r>
      <w:r w:rsidRPr="00282AC7">
        <w:t>. BP machine, hoists, commodes</w:t>
      </w:r>
      <w:r w:rsidR="00F45934">
        <w:t>, cleaning equipment like mops and vacuum cleaners</w:t>
      </w:r>
      <w:r w:rsidRPr="00282AC7">
        <w:t>)</w:t>
      </w:r>
      <w:r>
        <w:t xml:space="preserve"> – in this case:</w:t>
      </w:r>
    </w:p>
    <w:p w14:paraId="5EEB61A4" w14:textId="6C9BA8AD" w:rsidR="00934A08" w:rsidRDefault="00934A08" w:rsidP="00851AF0">
      <w:pPr>
        <w:pStyle w:val="ListParagraph"/>
        <w:numPr>
          <w:ilvl w:val="2"/>
          <w:numId w:val="1"/>
        </w:numPr>
        <w:spacing w:before="120"/>
        <w:contextualSpacing w:val="0"/>
      </w:pPr>
      <w:r>
        <w:t>S</w:t>
      </w:r>
      <w:r w:rsidR="00921A3B">
        <w:t xml:space="preserve">eparate out and store </w:t>
      </w:r>
      <w:r w:rsidR="00631DB5">
        <w:t xml:space="preserve">for each zone </w:t>
      </w:r>
      <w:r w:rsidR="00921A3B">
        <w:t>equipment</w:t>
      </w:r>
      <w:r w:rsidR="00631DB5">
        <w:t xml:space="preserve"> that is shared </w:t>
      </w:r>
      <w:r>
        <w:t>(green, amber and</w:t>
      </w:r>
      <w:r w:rsidR="00921A3B">
        <w:t xml:space="preserve"> red</w:t>
      </w:r>
      <w:r>
        <w:t>)</w:t>
      </w:r>
      <w:r w:rsidR="00921A3B" w:rsidRPr="00282AC7">
        <w:t xml:space="preserve"> in </w:t>
      </w:r>
      <w:r>
        <w:t xml:space="preserve">separate </w:t>
      </w:r>
      <w:r w:rsidR="00921A3B" w:rsidRPr="00282AC7">
        <w:t>dedicated</w:t>
      </w:r>
      <w:r>
        <w:t xml:space="preserve"> storage</w:t>
      </w:r>
      <w:r w:rsidR="00921A3B" w:rsidRPr="00282AC7">
        <w:t xml:space="preserve"> area</w:t>
      </w:r>
      <w:r>
        <w:t>s</w:t>
      </w:r>
      <w:r w:rsidR="00B47F16">
        <w:t xml:space="preserve"> (i.e. don’t use red equipment in a green zone)</w:t>
      </w:r>
      <w:r w:rsidR="00921A3B">
        <w:t>.</w:t>
      </w:r>
    </w:p>
    <w:p w14:paraId="65AA26B1" w14:textId="482CCAA4" w:rsidR="00EA1885" w:rsidRDefault="00934A08" w:rsidP="00851AF0">
      <w:pPr>
        <w:pStyle w:val="ListParagraph"/>
        <w:numPr>
          <w:ilvl w:val="2"/>
          <w:numId w:val="1"/>
        </w:numPr>
        <w:spacing w:before="120"/>
        <w:contextualSpacing w:val="0"/>
      </w:pPr>
      <w:r>
        <w:t>W</w:t>
      </w:r>
      <w:r w:rsidR="00282AC7" w:rsidRPr="00282AC7">
        <w:t>ash and disinfe</w:t>
      </w:r>
      <w:r w:rsidR="00631DB5">
        <w:t>ct</w:t>
      </w:r>
      <w:r w:rsidR="00E75827">
        <w:t xml:space="preserve"> </w:t>
      </w:r>
      <w:r>
        <w:t xml:space="preserve">each item </w:t>
      </w:r>
      <w:r w:rsidR="00E75827">
        <w:t>after each use</w:t>
      </w:r>
      <w:r>
        <w:t>, regardless of which zone it is for</w:t>
      </w:r>
      <w:r w:rsidR="00E75827">
        <w:t xml:space="preserve"> (see </w:t>
      </w:r>
      <w:r w:rsidR="00442678">
        <w:t xml:space="preserve">section 18 </w:t>
      </w:r>
      <w:r w:rsidR="00E75827">
        <w:t xml:space="preserve">below). </w:t>
      </w:r>
    </w:p>
    <w:p w14:paraId="4F0B02D7" w14:textId="18C850A0" w:rsidR="007343F7" w:rsidRDefault="007343F7" w:rsidP="00851AF0">
      <w:pPr>
        <w:pStyle w:val="ListParagraph"/>
        <w:numPr>
          <w:ilvl w:val="0"/>
          <w:numId w:val="1"/>
        </w:numPr>
        <w:spacing w:before="120"/>
        <w:contextualSpacing w:val="0"/>
      </w:pPr>
      <w:r>
        <w:rPr>
          <w:rFonts w:eastAsia="Times New Roman"/>
        </w:rPr>
        <w:t>Another point is that residents should not</w:t>
      </w:r>
      <w:r w:rsidR="005118D0">
        <w:rPr>
          <w:rFonts w:eastAsia="Times New Roman"/>
        </w:rPr>
        <w:t xml:space="preserve"> immediately</w:t>
      </w:r>
      <w:r>
        <w:rPr>
          <w:rFonts w:eastAsia="Times New Roman"/>
        </w:rPr>
        <w:t xml:space="preserve"> share books and other items that are usually communal</w:t>
      </w:r>
      <w:r w:rsidR="005118D0">
        <w:rPr>
          <w:rFonts w:eastAsia="Times New Roman"/>
        </w:rPr>
        <w:t xml:space="preserve"> – the safest way will be to leave the items in quarantine for 5 days between uses (this give enough time for any virus to die off)</w:t>
      </w:r>
      <w:r>
        <w:rPr>
          <w:rFonts w:eastAsia="Times New Roman"/>
        </w:rPr>
        <w:t>.</w:t>
      </w:r>
    </w:p>
    <w:p w14:paraId="6A2437A2" w14:textId="14A2F9CA" w:rsidR="00D55E90" w:rsidRPr="00476DB2" w:rsidRDefault="00D55E90" w:rsidP="000C2B8A">
      <w:pPr>
        <w:pStyle w:val="Covid"/>
      </w:pPr>
      <w:bookmarkStart w:id="5" w:name="_Toc44433172"/>
      <w:r w:rsidRPr="00476DB2">
        <w:t>Entrances: staff &amp; patient flow</w:t>
      </w:r>
      <w:bookmarkEnd w:id="5"/>
    </w:p>
    <w:p w14:paraId="1CDC7954" w14:textId="3D95EC8D" w:rsidR="00934A08" w:rsidRDefault="00D55E90">
      <w:r>
        <w:t xml:space="preserve">Returning residents or </w:t>
      </w:r>
      <w:r w:rsidR="0039311D">
        <w:t xml:space="preserve">essential </w:t>
      </w:r>
      <w:r>
        <w:t>visitors</w:t>
      </w:r>
      <w:r w:rsidR="0039311D">
        <w:t xml:space="preserve"> (e.g.</w:t>
      </w:r>
      <w:r w:rsidR="00925BB4">
        <w:t xml:space="preserve"> family members</w:t>
      </w:r>
      <w:r w:rsidR="0039311D">
        <w:t xml:space="preserve"> for terminal</w:t>
      </w:r>
      <w:r w:rsidR="00925BB4">
        <w:t>ly ill</w:t>
      </w:r>
      <w:r w:rsidR="0039311D">
        <w:t xml:space="preserve"> patients</w:t>
      </w:r>
      <w:r w:rsidR="00925BB4">
        <w:t xml:space="preserve">, </w:t>
      </w:r>
      <w:r w:rsidR="00F1451D">
        <w:t xml:space="preserve">district nurses </w:t>
      </w:r>
      <w:r w:rsidR="00925BB4">
        <w:t>or GPs</w:t>
      </w:r>
      <w:r w:rsidR="0039311D">
        <w:t>)</w:t>
      </w:r>
      <w:r>
        <w:t xml:space="preserve"> may introduce COVID to </w:t>
      </w:r>
      <w:r w:rsidR="00083BF4">
        <w:t xml:space="preserve">the </w:t>
      </w:r>
      <w:r>
        <w:t xml:space="preserve">green zone. So if possible, dedicate one entrance for staff (into green zone), </w:t>
      </w:r>
      <w:r w:rsidR="00083BF4">
        <w:t>and a second</w:t>
      </w:r>
      <w:r>
        <w:t xml:space="preserve"> entrance for everyone else </w:t>
      </w:r>
      <w:r w:rsidR="00083BF4">
        <w:t xml:space="preserve">directly </w:t>
      </w:r>
      <w:r>
        <w:t>into</w:t>
      </w:r>
      <w:r w:rsidR="00083BF4">
        <w:t xml:space="preserve"> the</w:t>
      </w:r>
      <w:r>
        <w:t xml:space="preserve"> amber zone</w:t>
      </w:r>
      <w:r w:rsidR="00083BF4">
        <w:t>.</w:t>
      </w:r>
      <w:r>
        <w:t xml:space="preserve"> </w:t>
      </w:r>
    </w:p>
    <w:p w14:paraId="6AA8003A" w14:textId="35BDBE00" w:rsidR="00523229" w:rsidRPr="00A60145" w:rsidRDefault="00523229">
      <w:r>
        <w:t>If a visitor room is created (see section 7), this will need a separate entrance to the outside, rather than an entrance from somewhere within the building.</w:t>
      </w:r>
    </w:p>
    <w:p w14:paraId="5AC68F0A" w14:textId="77777777" w:rsidR="006751A3" w:rsidRDefault="006751A3">
      <w:pPr>
        <w:rPr>
          <w:rFonts w:asciiTheme="majorHAnsi" w:eastAsia="Times New Roman" w:hAnsiTheme="majorHAnsi" w:cstheme="majorHAnsi"/>
          <w:b/>
          <w:bCs/>
          <w:kern w:val="36"/>
          <w:sz w:val="28"/>
          <w:szCs w:val="48"/>
          <w:lang w:eastAsia="en-GB"/>
        </w:rPr>
      </w:pPr>
      <w:r>
        <w:br w:type="page"/>
      </w:r>
    </w:p>
    <w:p w14:paraId="1A5C39B6" w14:textId="335EE6BC" w:rsidR="002C1A8F" w:rsidRPr="00476DB2" w:rsidRDefault="002C1A8F" w:rsidP="000C2B8A">
      <w:pPr>
        <w:pStyle w:val="Covid"/>
      </w:pPr>
      <w:bookmarkStart w:id="6" w:name="_Toc44433173"/>
      <w:r w:rsidRPr="00476DB2">
        <w:lastRenderedPageBreak/>
        <w:t>Isolation / quarantine</w:t>
      </w:r>
      <w:r w:rsidR="002D08BD">
        <w:t xml:space="preserve"> / communal living</w:t>
      </w:r>
      <w:bookmarkEnd w:id="6"/>
    </w:p>
    <w:p w14:paraId="5F1EBD94" w14:textId="4E3090CA" w:rsidR="002C1A8F" w:rsidRDefault="002C1A8F" w:rsidP="002C1A8F">
      <w:r>
        <w:t>All residents should be assumed as vulner</w:t>
      </w:r>
      <w:r w:rsidR="00E73424">
        <w:t>able and</w:t>
      </w:r>
      <w:r>
        <w:t xml:space="preserve"> in need of shielding, therefore: </w:t>
      </w:r>
    </w:p>
    <w:p w14:paraId="4E53756F" w14:textId="77777777" w:rsidR="00A5114F" w:rsidRDefault="002C1A8F" w:rsidP="00851AF0">
      <w:pPr>
        <w:pStyle w:val="ListParagraph"/>
        <w:numPr>
          <w:ilvl w:val="0"/>
          <w:numId w:val="1"/>
        </w:numPr>
        <w:spacing w:before="120"/>
        <w:ind w:left="714" w:hanging="357"/>
        <w:contextualSpacing w:val="0"/>
      </w:pPr>
      <w:r>
        <w:t>Each</w:t>
      </w:r>
      <w:r w:rsidR="00C14EE8">
        <w:t xml:space="preserve"> resident</w:t>
      </w:r>
      <w:r>
        <w:t xml:space="preserve"> must have own room</w:t>
      </w:r>
      <w:r w:rsidR="00E73424">
        <w:t xml:space="preserve"> </w:t>
      </w:r>
      <w:r>
        <w:t>/</w:t>
      </w:r>
      <w:r w:rsidR="00E73424">
        <w:t xml:space="preserve"> </w:t>
      </w:r>
      <w:r>
        <w:t>bathroom.</w:t>
      </w:r>
      <w:r w:rsidR="00063AEF">
        <w:t xml:space="preserve"> </w:t>
      </w:r>
    </w:p>
    <w:p w14:paraId="67289B1A" w14:textId="45D419CB" w:rsidR="00A5114F" w:rsidRDefault="00063AEF" w:rsidP="00851AF0">
      <w:pPr>
        <w:pStyle w:val="ListParagraph"/>
        <w:numPr>
          <w:ilvl w:val="0"/>
          <w:numId w:val="1"/>
        </w:numPr>
        <w:spacing w:before="120"/>
        <w:ind w:left="714" w:hanging="357"/>
        <w:contextualSpacing w:val="0"/>
      </w:pPr>
      <w:r>
        <w:t xml:space="preserve">In the </w:t>
      </w:r>
      <w:r w:rsidR="00E73424">
        <w:t xml:space="preserve">unavoidable </w:t>
      </w:r>
      <w:r>
        <w:t>case of sh</w:t>
      </w:r>
      <w:r w:rsidR="00A5114F">
        <w:t>ared / multiple occupancy rooms</w:t>
      </w:r>
      <w:r w:rsidR="00C841A3">
        <w:t>,</w:t>
      </w:r>
      <w:r w:rsidR="00A5114F">
        <w:t xml:space="preserve"> and / or shared bathrooms:</w:t>
      </w:r>
      <w:r>
        <w:t xml:space="preserve"> </w:t>
      </w:r>
    </w:p>
    <w:p w14:paraId="26CD217F" w14:textId="00E9A7CF" w:rsidR="00A5114F" w:rsidRDefault="00A5114F" w:rsidP="00851AF0">
      <w:pPr>
        <w:pStyle w:val="ListParagraph"/>
        <w:numPr>
          <w:ilvl w:val="1"/>
          <w:numId w:val="1"/>
        </w:numPr>
        <w:spacing w:before="120"/>
        <w:contextualSpacing w:val="0"/>
      </w:pPr>
      <w:r>
        <w:t>R</w:t>
      </w:r>
      <w:r w:rsidR="00063AEF">
        <w:t xml:space="preserve">esidents </w:t>
      </w:r>
      <w:r>
        <w:t xml:space="preserve">sharing rooms </w:t>
      </w:r>
      <w:r w:rsidR="00063AEF">
        <w:t>should</w:t>
      </w:r>
      <w:r w:rsidR="00E73424">
        <w:t xml:space="preserve"> </w:t>
      </w:r>
      <w:r w:rsidR="00063AEF">
        <w:t>be grouped according to: asymptomatic, suspected or confirmed</w:t>
      </w:r>
      <w:r w:rsidR="00934A08">
        <w:t xml:space="preserve"> (i.e. symptomatic residents should not share with asymptomatic residents</w:t>
      </w:r>
      <w:r w:rsidR="00DF1804">
        <w:t>, and suspected cases should not be grouped with confirmed ones</w:t>
      </w:r>
      <w:r w:rsidR="00934A08">
        <w:t>)</w:t>
      </w:r>
      <w:r w:rsidR="00063AEF">
        <w:t>.</w:t>
      </w:r>
      <w:r>
        <w:t xml:space="preserve"> </w:t>
      </w:r>
    </w:p>
    <w:p w14:paraId="37A7795B" w14:textId="74EE4AC6" w:rsidR="00A5114F" w:rsidRDefault="00A5114F" w:rsidP="00851AF0">
      <w:pPr>
        <w:pStyle w:val="ListParagraph"/>
        <w:numPr>
          <w:ilvl w:val="1"/>
          <w:numId w:val="1"/>
        </w:numPr>
        <w:spacing w:before="120"/>
        <w:contextualSpacing w:val="0"/>
      </w:pPr>
      <w:r>
        <w:t xml:space="preserve">Residents </w:t>
      </w:r>
      <w:r w:rsidR="00C841A3">
        <w:t xml:space="preserve">isolating </w:t>
      </w:r>
      <w:r>
        <w:t>in their own rooms but sharing bathrooms:</w:t>
      </w:r>
    </w:p>
    <w:p w14:paraId="570DA8F9" w14:textId="3C39AD31" w:rsidR="00A5114F" w:rsidRPr="00A5114F" w:rsidRDefault="00A5114F" w:rsidP="00851AF0">
      <w:pPr>
        <w:pStyle w:val="ListParagraph"/>
        <w:numPr>
          <w:ilvl w:val="2"/>
          <w:numId w:val="1"/>
        </w:numPr>
        <w:spacing w:before="120"/>
        <w:contextualSpacing w:val="0"/>
        <w:rPr>
          <w:rFonts w:eastAsia="Times New Roman"/>
        </w:rPr>
      </w:pPr>
      <w:r>
        <w:t xml:space="preserve">For toilet </w:t>
      </w:r>
      <w:r w:rsidRPr="00A5114F">
        <w:rPr>
          <w:rFonts w:eastAsia="Times New Roman"/>
        </w:rPr>
        <w:t xml:space="preserve">purposes, </w:t>
      </w:r>
      <w:r w:rsidR="00C86744">
        <w:rPr>
          <w:rFonts w:eastAsia="Times New Roman"/>
        </w:rPr>
        <w:t xml:space="preserve">ideally </w:t>
      </w:r>
      <w:r w:rsidRPr="00A5114F">
        <w:rPr>
          <w:rFonts w:eastAsia="Times New Roman"/>
        </w:rPr>
        <w:t xml:space="preserve">a dedicated commode </w:t>
      </w:r>
      <w:r>
        <w:rPr>
          <w:rFonts w:eastAsia="Times New Roman"/>
        </w:rPr>
        <w:t>(</w:t>
      </w:r>
      <w:r w:rsidRPr="00A5114F">
        <w:rPr>
          <w:rFonts w:eastAsia="Times New Roman"/>
        </w:rPr>
        <w:t>and</w:t>
      </w:r>
      <w:r>
        <w:rPr>
          <w:rFonts w:eastAsia="Times New Roman"/>
        </w:rPr>
        <w:t xml:space="preserve"> bed pan /</w:t>
      </w:r>
      <w:r w:rsidRPr="00A5114F">
        <w:rPr>
          <w:rFonts w:eastAsia="Times New Roman"/>
        </w:rPr>
        <w:t xml:space="preserve"> urine container</w:t>
      </w:r>
      <w:r>
        <w:rPr>
          <w:rFonts w:eastAsia="Times New Roman"/>
        </w:rPr>
        <w:t xml:space="preserve"> as appropriate</w:t>
      </w:r>
      <w:r w:rsidRPr="00A5114F">
        <w:rPr>
          <w:rFonts w:eastAsia="Times New Roman"/>
        </w:rPr>
        <w:t>)</w:t>
      </w:r>
      <w:r w:rsidR="00670275">
        <w:rPr>
          <w:rFonts w:eastAsia="Times New Roman"/>
        </w:rPr>
        <w:t xml:space="preserve"> </w:t>
      </w:r>
      <w:r w:rsidR="00C86744">
        <w:rPr>
          <w:rFonts w:eastAsia="Times New Roman"/>
        </w:rPr>
        <w:t>would be most appropriate in order to reduce</w:t>
      </w:r>
      <w:r>
        <w:rPr>
          <w:rFonts w:eastAsia="Times New Roman"/>
        </w:rPr>
        <w:t xml:space="preserve"> the </w:t>
      </w:r>
      <w:r w:rsidRPr="00A5114F">
        <w:rPr>
          <w:rFonts w:eastAsia="Times New Roman"/>
        </w:rPr>
        <w:t>need</w:t>
      </w:r>
      <w:r>
        <w:rPr>
          <w:rFonts w:eastAsia="Times New Roman"/>
        </w:rPr>
        <w:t xml:space="preserve"> for those in isolation</w:t>
      </w:r>
      <w:r w:rsidRPr="00A5114F">
        <w:rPr>
          <w:rFonts w:eastAsia="Times New Roman"/>
        </w:rPr>
        <w:t xml:space="preserve"> to keep coming out of their rooms.</w:t>
      </w:r>
    </w:p>
    <w:p w14:paraId="3493257B" w14:textId="715F019C" w:rsidR="00A5114F" w:rsidRPr="00A5114F" w:rsidRDefault="00A5114F" w:rsidP="00851AF0">
      <w:pPr>
        <w:pStyle w:val="ListParagraph"/>
        <w:numPr>
          <w:ilvl w:val="2"/>
          <w:numId w:val="1"/>
        </w:numPr>
        <w:spacing w:before="120"/>
        <w:contextualSpacing w:val="0"/>
      </w:pPr>
      <w:r w:rsidRPr="00A5114F">
        <w:rPr>
          <w:rFonts w:eastAsia="Times New Roman"/>
        </w:rPr>
        <w:t>Keep in mind that just because residents are in the red and amber zones, this should not mean they receive less care as a result, especially for issues around hygiene and dignity (e.g. bathing – there have been cases where people in isolation had not showered for weeks in the case where there were communal facilities</w:t>
      </w:r>
      <w:r w:rsidR="00B86D51">
        <w:rPr>
          <w:rFonts w:eastAsia="Times New Roman"/>
        </w:rPr>
        <w:t xml:space="preserve"> because of concerns over rules for isolation</w:t>
      </w:r>
      <w:r w:rsidRPr="00A5114F">
        <w:rPr>
          <w:rFonts w:eastAsia="Times New Roman"/>
        </w:rPr>
        <w:t xml:space="preserve">). Residents in isolation are already in a stressful position, and not having access to basic hygiene will </w:t>
      </w:r>
      <w:r w:rsidR="003D1EE9">
        <w:rPr>
          <w:rFonts w:eastAsia="Times New Roman"/>
        </w:rPr>
        <w:t>only</w:t>
      </w:r>
      <w:r w:rsidRPr="00A5114F">
        <w:rPr>
          <w:rFonts w:eastAsia="Times New Roman"/>
        </w:rPr>
        <w:t xml:space="preserve"> add to that. </w:t>
      </w:r>
      <w:r w:rsidR="003D1EE9">
        <w:rPr>
          <w:rFonts w:eastAsia="Times New Roman"/>
        </w:rPr>
        <w:t>For showering,</w:t>
      </w:r>
      <w:r w:rsidRPr="00A5114F">
        <w:rPr>
          <w:rFonts w:eastAsia="Times New Roman"/>
        </w:rPr>
        <w:t xml:space="preserve"> there should always be a way to work around a situation </w:t>
      </w:r>
      <w:r w:rsidR="0017207C">
        <w:rPr>
          <w:rFonts w:eastAsia="Times New Roman"/>
        </w:rPr>
        <w:t>(e.g. allocating certain</w:t>
      </w:r>
      <w:r w:rsidRPr="00A5114F">
        <w:rPr>
          <w:rFonts w:eastAsia="Times New Roman"/>
        </w:rPr>
        <w:t xml:space="preserve"> shared bathrooms</w:t>
      </w:r>
      <w:r w:rsidR="0017207C">
        <w:rPr>
          <w:rFonts w:eastAsia="Times New Roman"/>
        </w:rPr>
        <w:t xml:space="preserve"> as red or amber and disinfecting between uses)</w:t>
      </w:r>
      <w:r w:rsidRPr="00A5114F">
        <w:rPr>
          <w:rFonts w:eastAsia="Times New Roman"/>
        </w:rPr>
        <w:t>.</w:t>
      </w:r>
    </w:p>
    <w:p w14:paraId="51531436" w14:textId="77777777" w:rsidR="004C0C77" w:rsidRDefault="004C0C77" w:rsidP="00851AF0">
      <w:pPr>
        <w:pStyle w:val="ListParagraph"/>
        <w:numPr>
          <w:ilvl w:val="0"/>
          <w:numId w:val="1"/>
        </w:numPr>
        <w:spacing w:before="120"/>
        <w:ind w:left="714" w:hanging="357"/>
        <w:contextualSpacing w:val="0"/>
      </w:pPr>
      <w:r>
        <w:t>Isolation itself however is hard for residents, and since this situation will continue for many months, you will need to invent safe and risk-free ways for interaction. We would suggest two scenarios based on whether there are confirmed/suspected cases or not:</w:t>
      </w:r>
    </w:p>
    <w:p w14:paraId="3C221C39" w14:textId="77777777" w:rsidR="00AB1D75" w:rsidRDefault="004C0C77" w:rsidP="00851AF0">
      <w:pPr>
        <w:pStyle w:val="ListParagraph"/>
        <w:numPr>
          <w:ilvl w:val="1"/>
          <w:numId w:val="1"/>
        </w:numPr>
        <w:spacing w:before="120"/>
        <w:contextualSpacing w:val="0"/>
      </w:pPr>
      <w:r>
        <w:t>Where you have confirmed or suspected cases</w:t>
      </w:r>
      <w:r w:rsidR="00AB1D75">
        <w:t>:</w:t>
      </w:r>
      <w:r>
        <w:t xml:space="preserve"> isolate everyone in their rooms and have no social interaction, until 2 weeks have passed since the last case and/or everyone is tested negative.</w:t>
      </w:r>
      <w:r w:rsidR="00AB1D75">
        <w:t xml:space="preserve"> All meals should be taken in rooms, with no communal dining.</w:t>
      </w:r>
    </w:p>
    <w:p w14:paraId="36950EC4" w14:textId="77777777" w:rsidR="00E45A62" w:rsidRDefault="004C0C77" w:rsidP="00851AF0">
      <w:pPr>
        <w:pStyle w:val="ListParagraph"/>
        <w:numPr>
          <w:ilvl w:val="1"/>
          <w:numId w:val="1"/>
        </w:numPr>
        <w:spacing w:before="120"/>
        <w:contextualSpacing w:val="0"/>
      </w:pPr>
      <w:r>
        <w:t>Where you do not have confirmed or suspected cases</w:t>
      </w:r>
      <w:r w:rsidR="00E45A62">
        <w:t>,</w:t>
      </w:r>
      <w:r>
        <w:t xml:space="preserve"> you will still have the risk of transmission from asymptomatic or pre-symptomatic staff or residents. But in this case a pragmatic way forward in terms of isolation for the longer term will be to create </w:t>
      </w:r>
      <w:r w:rsidR="00E45A62">
        <w:t xml:space="preserve">ways of </w:t>
      </w:r>
      <w:r>
        <w:t xml:space="preserve">social interaction, </w:t>
      </w:r>
      <w:r w:rsidR="00E45A62">
        <w:t>but keeping in mind:</w:t>
      </w:r>
    </w:p>
    <w:p w14:paraId="68CC8710" w14:textId="77777777" w:rsidR="00E45A62" w:rsidRDefault="00E45A62" w:rsidP="00851AF0">
      <w:pPr>
        <w:pStyle w:val="ListParagraph"/>
        <w:numPr>
          <w:ilvl w:val="2"/>
          <w:numId w:val="1"/>
        </w:numPr>
        <w:spacing w:before="120"/>
        <w:contextualSpacing w:val="0"/>
      </w:pPr>
      <w:r>
        <w:t>I</w:t>
      </w:r>
      <w:r w:rsidR="004C0C77">
        <w:t xml:space="preserve">nternal social distancing </w:t>
      </w:r>
      <w:r>
        <w:t>must be</w:t>
      </w:r>
      <w:r w:rsidR="002C1A8F">
        <w:t xml:space="preserve"> enforced – </w:t>
      </w:r>
      <w:r w:rsidR="004C0C77">
        <w:t xml:space="preserve">this means </w:t>
      </w:r>
      <w:r w:rsidR="002C1A8F">
        <w:t xml:space="preserve">no </w:t>
      </w:r>
      <w:r w:rsidR="007001DF">
        <w:t xml:space="preserve">ad hoc </w:t>
      </w:r>
      <w:r w:rsidR="002C1A8F">
        <w:t xml:space="preserve">internal </w:t>
      </w:r>
      <w:r w:rsidR="00E73424">
        <w:t xml:space="preserve">resident to resident </w:t>
      </w:r>
      <w:r w:rsidR="002C1A8F">
        <w:t>visiting</w:t>
      </w:r>
      <w:r>
        <w:t xml:space="preserve"> or socialising</w:t>
      </w:r>
      <w:r w:rsidR="00A3548A">
        <w:t xml:space="preserve"> where 2 metres distance cannot be met</w:t>
      </w:r>
      <w:r>
        <w:t>. A</w:t>
      </w:r>
      <w:r w:rsidR="00544BDC">
        <w:t xml:space="preserve">ny areas where this cannot be </w:t>
      </w:r>
      <w:r>
        <w:t>guaranteed should be taped off.</w:t>
      </w:r>
    </w:p>
    <w:p w14:paraId="0E3C945B" w14:textId="6962A1E2" w:rsidR="002C1A8F" w:rsidRDefault="00990BA3" w:rsidP="00851AF0">
      <w:pPr>
        <w:pStyle w:val="ListParagraph"/>
        <w:numPr>
          <w:ilvl w:val="2"/>
          <w:numId w:val="1"/>
        </w:numPr>
        <w:spacing w:before="120"/>
        <w:contextualSpacing w:val="0"/>
      </w:pPr>
      <w:r>
        <w:t>O</w:t>
      </w:r>
      <w:r w:rsidR="00A3548A">
        <w:t xml:space="preserve">ther ideas will exist to still allow internal interaction – for example one idea is to have tables with Plexiglas </w:t>
      </w:r>
      <w:r w:rsidR="00523629">
        <w:t xml:space="preserve">(clear solid acrylic) </w:t>
      </w:r>
      <w:r w:rsidR="00A3548A">
        <w:t xml:space="preserve">divisions so that residents can still chat in </w:t>
      </w:r>
      <w:r w:rsidR="00E73424">
        <w:t xml:space="preserve">a </w:t>
      </w:r>
      <w:r w:rsidR="00A3548A">
        <w:t>semi-communal setting</w:t>
      </w:r>
      <w:r w:rsidR="002C1A8F">
        <w:t>.</w:t>
      </w:r>
    </w:p>
    <w:p w14:paraId="7154EEE0" w14:textId="67194B6E" w:rsidR="00F14A51" w:rsidRDefault="00F14A51" w:rsidP="00851AF0">
      <w:pPr>
        <w:pStyle w:val="ListParagraph"/>
        <w:numPr>
          <w:ilvl w:val="2"/>
          <w:numId w:val="1"/>
        </w:numPr>
        <w:spacing w:before="120"/>
        <w:contextualSpacing w:val="0"/>
      </w:pPr>
      <w:r>
        <w:t xml:space="preserve">In addition it will be good to give the option for residents to use face masks if they wish to do so when accessing communal areas. We </w:t>
      </w:r>
      <w:r w:rsidR="000D1B5C">
        <w:t xml:space="preserve">now </w:t>
      </w:r>
      <w:r>
        <w:t>know that transmis</w:t>
      </w:r>
      <w:r w:rsidR="000D1B5C">
        <w:t>sion is greatly reduced by mask-</w:t>
      </w:r>
      <w:r>
        <w:t>wearing</w:t>
      </w:r>
      <w:r w:rsidR="000D1B5C">
        <w:t xml:space="preserve"> (see section 9)</w:t>
      </w:r>
      <w:r>
        <w:t xml:space="preserve">, and </w:t>
      </w:r>
      <w:r w:rsidR="000D1B5C">
        <w:t xml:space="preserve">also </w:t>
      </w:r>
      <w:r>
        <w:lastRenderedPageBreak/>
        <w:t>some r</w:t>
      </w:r>
      <w:r w:rsidR="000D1B5C">
        <w:t>esidents may</w:t>
      </w:r>
      <w:r>
        <w:t xml:space="preserve"> feel safer using one, yet we</w:t>
      </w:r>
      <w:r w:rsidR="000D1B5C">
        <w:t xml:space="preserve"> also </w:t>
      </w:r>
      <w:r>
        <w:t>realise that for many residents this will not be possible for various reasons.</w:t>
      </w:r>
      <w:r w:rsidR="000D1B5C">
        <w:t xml:space="preserve"> However the option should be there.</w:t>
      </w:r>
    </w:p>
    <w:p w14:paraId="53255EC3" w14:textId="77777777" w:rsidR="004F275B" w:rsidRDefault="002C1A8F" w:rsidP="00851AF0">
      <w:pPr>
        <w:pStyle w:val="ListParagraph"/>
        <w:numPr>
          <w:ilvl w:val="0"/>
          <w:numId w:val="1"/>
        </w:numPr>
        <w:spacing w:before="120"/>
        <w:ind w:left="714" w:hanging="357"/>
        <w:contextualSpacing w:val="0"/>
      </w:pPr>
      <w:r>
        <w:t>No external visitors</w:t>
      </w:r>
      <w:r w:rsidR="004F275B">
        <w:t xml:space="preserve"> that have physical or close contact with residents</w:t>
      </w:r>
      <w:r w:rsidR="00B46D41">
        <w:t xml:space="preserve"> if at all possible</w:t>
      </w:r>
      <w:r w:rsidR="004F275B">
        <w:t>:</w:t>
      </w:r>
    </w:p>
    <w:p w14:paraId="72BD54B9" w14:textId="67A06BBF" w:rsidR="004F275B" w:rsidRDefault="004F275B" w:rsidP="00851AF0">
      <w:pPr>
        <w:pStyle w:val="ListParagraph"/>
        <w:numPr>
          <w:ilvl w:val="1"/>
          <w:numId w:val="1"/>
        </w:numPr>
        <w:spacing w:before="120"/>
        <w:contextualSpacing w:val="0"/>
      </w:pPr>
      <w:r>
        <w:t>E</w:t>
      </w:r>
      <w:r w:rsidR="00577423">
        <w:t>xcept</w:t>
      </w:r>
      <w:r>
        <w:t>ions might be</w:t>
      </w:r>
      <w:r w:rsidR="00577423">
        <w:t xml:space="preserve"> an ‘essential visitor’ </w:t>
      </w:r>
      <w:r>
        <w:t xml:space="preserve">(meaning </w:t>
      </w:r>
      <w:r w:rsidR="00577423">
        <w:t>someone who is allowed to visit</w:t>
      </w:r>
      <w:r w:rsidR="00E73424">
        <w:t xml:space="preserve"> a </w:t>
      </w:r>
      <w:r w:rsidR="002C1A8F">
        <w:t>terminally ill patient</w:t>
      </w:r>
      <w:r>
        <w:t>)</w:t>
      </w:r>
      <w:r w:rsidR="00925BB4">
        <w:t xml:space="preserve"> or a GP</w:t>
      </w:r>
      <w:r w:rsidR="00706D30">
        <w:t xml:space="preserve"> </w:t>
      </w:r>
      <w:r w:rsidR="00F1451D">
        <w:t>/</w:t>
      </w:r>
      <w:r w:rsidR="00706D30">
        <w:t xml:space="preserve"> </w:t>
      </w:r>
      <w:r w:rsidR="00F1451D">
        <w:t>nurse</w:t>
      </w:r>
      <w:r w:rsidR="00925BB4">
        <w:t xml:space="preserve"> doing rounds</w:t>
      </w:r>
      <w:r>
        <w:t>. In either</w:t>
      </w:r>
      <w:r w:rsidR="004F552F">
        <w:t xml:space="preserve"> case, </w:t>
      </w:r>
      <w:r w:rsidR="00630772">
        <w:t xml:space="preserve">a health check for visitors is needed on arrival (as per section 15) and </w:t>
      </w:r>
      <w:r w:rsidR="004F552F">
        <w:t>full PPE should be worn by visitors, and</w:t>
      </w:r>
      <w:r w:rsidR="00B46D41">
        <w:t xml:space="preserve"> the</w:t>
      </w:r>
      <w:r w:rsidR="004F552F">
        <w:t xml:space="preserve"> </w:t>
      </w:r>
      <w:r w:rsidR="00B46D41">
        <w:t>donning</w:t>
      </w:r>
      <w:r w:rsidR="00706D30">
        <w:t xml:space="preserve"> </w:t>
      </w:r>
      <w:r w:rsidR="00B46D41">
        <w:t>/</w:t>
      </w:r>
      <w:r w:rsidR="00706D30">
        <w:t xml:space="preserve"> </w:t>
      </w:r>
      <w:r w:rsidR="004F552F">
        <w:t xml:space="preserve">doffing procedure supervised by staff </w:t>
      </w:r>
      <w:r w:rsidR="00B46D41">
        <w:t xml:space="preserve">before and </w:t>
      </w:r>
      <w:r w:rsidR="004F552F">
        <w:t>after the visit</w:t>
      </w:r>
      <w:r w:rsidR="002C1A8F">
        <w:t>).</w:t>
      </w:r>
      <w:r w:rsidR="004F552F">
        <w:t xml:space="preserve"> </w:t>
      </w:r>
    </w:p>
    <w:p w14:paraId="678673F8" w14:textId="77777777" w:rsidR="004F275B" w:rsidRDefault="004F552F" w:rsidP="00851AF0">
      <w:pPr>
        <w:pStyle w:val="ListParagraph"/>
        <w:numPr>
          <w:ilvl w:val="1"/>
          <w:numId w:val="1"/>
        </w:numPr>
        <w:spacing w:before="120"/>
        <w:contextualSpacing w:val="0"/>
      </w:pPr>
      <w:r>
        <w:t>For</w:t>
      </w:r>
      <w:r w:rsidR="004F275B">
        <w:t xml:space="preserve"> relatives of</w:t>
      </w:r>
      <w:r>
        <w:t xml:space="preserve"> all other residents, </w:t>
      </w:r>
      <w:r w:rsidR="007B69E8">
        <w:t xml:space="preserve">some ideas to </w:t>
      </w:r>
      <w:r>
        <w:t>consider</w:t>
      </w:r>
      <w:r w:rsidR="007B69E8">
        <w:t xml:space="preserve"> p</w:t>
      </w:r>
      <w:r>
        <w:t>romoting</w:t>
      </w:r>
      <w:r w:rsidR="00B46D41">
        <w:t xml:space="preserve"> include</w:t>
      </w:r>
      <w:r w:rsidR="004F275B">
        <w:t>:</w:t>
      </w:r>
      <w:r>
        <w:t xml:space="preserve"> </w:t>
      </w:r>
    </w:p>
    <w:p w14:paraId="7C7B00EA" w14:textId="77777777" w:rsidR="004F275B" w:rsidRDefault="004F275B" w:rsidP="00851AF0">
      <w:pPr>
        <w:pStyle w:val="ListParagraph"/>
        <w:numPr>
          <w:ilvl w:val="2"/>
          <w:numId w:val="1"/>
        </w:numPr>
        <w:spacing w:before="120"/>
        <w:contextualSpacing w:val="0"/>
      </w:pPr>
      <w:r>
        <w:t>O</w:t>
      </w:r>
      <w:r w:rsidR="004F552F">
        <w:t>nline face time with relati</w:t>
      </w:r>
      <w:r w:rsidR="00B46D41">
        <w:t>ves (</w:t>
      </w:r>
      <w:r>
        <w:t xml:space="preserve">but note </w:t>
      </w:r>
      <w:r w:rsidR="004F552F">
        <w:t>if sharing a device, this has to be fully disinfected between uses if shared</w:t>
      </w:r>
      <w:r w:rsidR="00B46D41">
        <w:t xml:space="preserve">) </w:t>
      </w:r>
    </w:p>
    <w:p w14:paraId="4D8B8420" w14:textId="3D2C359D" w:rsidR="0061087D" w:rsidRDefault="004F275B" w:rsidP="00851AF0">
      <w:pPr>
        <w:pStyle w:val="ListParagraph"/>
        <w:numPr>
          <w:ilvl w:val="2"/>
          <w:numId w:val="1"/>
        </w:numPr>
        <w:spacing w:before="120"/>
        <w:contextualSpacing w:val="0"/>
      </w:pPr>
      <w:r>
        <w:t>F</w:t>
      </w:r>
      <w:r w:rsidR="00B46D41">
        <w:t>acilitating visits</w:t>
      </w:r>
      <w:r w:rsidR="0061087D">
        <w:t xml:space="preserve"> but in a different way that does not carry the risk of residents receiving the virus from outside. </w:t>
      </w:r>
      <w:r w:rsidR="005648B6">
        <w:t>Staff will have to be closely supervising these interactions to ensure that visitors strictly adhere to guidance. Some</w:t>
      </w:r>
      <w:r w:rsidR="0061087D">
        <w:t xml:space="preserve"> example</w:t>
      </w:r>
      <w:r w:rsidR="005648B6">
        <w:t>s of ideas</w:t>
      </w:r>
      <w:r w:rsidR="0061087D">
        <w:t xml:space="preserve">: </w:t>
      </w:r>
    </w:p>
    <w:p w14:paraId="1FE38385" w14:textId="77777777" w:rsidR="0061087D" w:rsidRDefault="0061087D" w:rsidP="00851AF0">
      <w:pPr>
        <w:pStyle w:val="ListParagraph"/>
        <w:numPr>
          <w:ilvl w:val="3"/>
          <w:numId w:val="1"/>
        </w:numPr>
        <w:spacing w:before="120"/>
        <w:contextualSpacing w:val="0"/>
      </w:pPr>
      <w:r>
        <w:t xml:space="preserve">Allowing </w:t>
      </w:r>
      <w:r w:rsidR="00B46D41">
        <w:t>relatives</w:t>
      </w:r>
      <w:r>
        <w:t xml:space="preserve"> to visit but remain outside</w:t>
      </w:r>
      <w:r w:rsidR="00B46D41">
        <w:t xml:space="preserve"> a window</w:t>
      </w:r>
      <w:r>
        <w:t xml:space="preserve">. </w:t>
      </w:r>
    </w:p>
    <w:p w14:paraId="1BDAB3BF" w14:textId="77777777" w:rsidR="007F7596" w:rsidRDefault="007F7596" w:rsidP="007F7596">
      <w:pPr>
        <w:pStyle w:val="ListParagraph"/>
        <w:numPr>
          <w:ilvl w:val="3"/>
          <w:numId w:val="1"/>
        </w:numPr>
        <w:spacing w:before="120"/>
        <w:contextualSpacing w:val="0"/>
      </w:pPr>
      <w:r>
        <w:t xml:space="preserve">In good weather, having a dedicated outdoor space where interaction can happen at a safe social distance. </w:t>
      </w:r>
      <w:r w:rsidRPr="00273BCB">
        <w:rPr>
          <w:u w:val="single"/>
        </w:rPr>
        <w:t>Visitors must wear masks</w:t>
      </w:r>
      <w:r>
        <w:t xml:space="preserve"> (and ideally residents as well) since it is known that the virus can travel further than 2 metres and remain in the air, and how far it can go will depend on things like local wind conditions – so having a mask will reduce this risk dramatically. </w:t>
      </w:r>
    </w:p>
    <w:p w14:paraId="0647F65E" w14:textId="2B0EDA9E" w:rsidR="0061087D" w:rsidRPr="0061087D" w:rsidRDefault="0061087D" w:rsidP="00851AF0">
      <w:pPr>
        <w:pStyle w:val="ListParagraph"/>
        <w:numPr>
          <w:ilvl w:val="3"/>
          <w:numId w:val="1"/>
        </w:numPr>
        <w:spacing w:before="120"/>
        <w:contextualSpacing w:val="0"/>
      </w:pPr>
      <w:r>
        <w:t>Creating a dedicated visiting room with a Plexiglass (clear solid acrylic) wall that</w:t>
      </w:r>
      <w:r w:rsidR="004548A0">
        <w:t xml:space="preserve"> completely blocks physical access from one side to the other, yet</w:t>
      </w:r>
      <w:r>
        <w:t xml:space="preserve"> allows people to talk but where residents are still shielded. In this case, this room should have a separate entrance directly from outside </w:t>
      </w:r>
      <w:r w:rsidR="00E14BC1">
        <w:t xml:space="preserve">– </w:t>
      </w:r>
      <w:r w:rsidR="00E14BC1" w:rsidRPr="00E14BC1">
        <w:rPr>
          <w:u w:val="single"/>
        </w:rPr>
        <w:t>this means the entrance should n</w:t>
      </w:r>
      <w:r w:rsidRPr="00E14BC1">
        <w:rPr>
          <w:u w:val="single"/>
        </w:rPr>
        <w:t>ot</w:t>
      </w:r>
      <w:r w:rsidR="00E14BC1" w:rsidRPr="00E14BC1">
        <w:rPr>
          <w:u w:val="single"/>
        </w:rPr>
        <w:t xml:space="preserve"> be</w:t>
      </w:r>
      <w:r w:rsidRPr="00E14BC1">
        <w:rPr>
          <w:u w:val="single"/>
        </w:rPr>
        <w:t xml:space="preserve"> via the staff green zone, otherwise visitors ri</w:t>
      </w:r>
      <w:r w:rsidR="00706D30" w:rsidRPr="00E14BC1">
        <w:rPr>
          <w:u w:val="single"/>
        </w:rPr>
        <w:t>sk contaminating</w:t>
      </w:r>
      <w:r w:rsidRPr="00E14BC1">
        <w:rPr>
          <w:u w:val="single"/>
        </w:rPr>
        <w:t xml:space="preserve"> that area, from where contamination can then be taken to residents by staff</w:t>
      </w:r>
      <w:r>
        <w:t>. Also</w:t>
      </w:r>
      <w:r w:rsidR="008B4E7B">
        <w:t xml:space="preserve"> visitors themselves should also be protected – this means</w:t>
      </w:r>
      <w:r>
        <w:t xml:space="preserve"> </w:t>
      </w:r>
      <w:r w:rsidR="008B4E7B">
        <w:t xml:space="preserve">visitors should wear masks and perform hand hygiene on entering and leaving, and </w:t>
      </w:r>
      <w:r>
        <w:t>any high-touch surfaces</w:t>
      </w:r>
      <w:r w:rsidR="008B4E7B">
        <w:t xml:space="preserve"> should be disinfected between visits (e.g. door handles, tables, chairs)</w:t>
      </w:r>
      <w:r>
        <w:t xml:space="preserve">. </w:t>
      </w:r>
    </w:p>
    <w:p w14:paraId="450732B9" w14:textId="7DB6A158" w:rsidR="002718F6" w:rsidRPr="00250D71" w:rsidRDefault="002718F6" w:rsidP="002718F6">
      <w:pPr>
        <w:pStyle w:val="Heading2"/>
        <w:spacing w:after="120"/>
        <w:rPr>
          <w:rFonts w:eastAsia="Times New Roman"/>
          <w:b/>
          <w:color w:val="auto"/>
          <w:sz w:val="24"/>
        </w:rPr>
      </w:pPr>
      <w:bookmarkStart w:id="7" w:name="_Toc44433174"/>
      <w:r>
        <w:rPr>
          <w:rFonts w:eastAsia="Times New Roman"/>
          <w:b/>
          <w:color w:val="auto"/>
          <w:sz w:val="24"/>
        </w:rPr>
        <w:t>For residents with dementia and other challenging behaviours</w:t>
      </w:r>
      <w:bookmarkEnd w:id="7"/>
    </w:p>
    <w:p w14:paraId="7DA96403" w14:textId="77777777" w:rsidR="002718F6" w:rsidRDefault="002718F6" w:rsidP="002718F6">
      <w:pPr>
        <w:spacing w:before="120"/>
      </w:pPr>
      <w:r>
        <w:t>To care for residents with dementia is a</w:t>
      </w:r>
      <w:r w:rsidRPr="002718F6">
        <w:t>dmittedly one of the most challenging circumstances</w:t>
      </w:r>
      <w:r>
        <w:t>, and there are n</w:t>
      </w:r>
      <w:r w:rsidRPr="002718F6">
        <w:t xml:space="preserve">o easy answers on this. </w:t>
      </w:r>
      <w:r>
        <w:t>I</w:t>
      </w:r>
      <w:r w:rsidRPr="002718F6">
        <w:t xml:space="preserve">t is important to get right, since about </w:t>
      </w:r>
      <w:r>
        <w:t xml:space="preserve">large proportion </w:t>
      </w:r>
      <w:r w:rsidRPr="002718F6">
        <w:t>of people in care in the UK have some form of dementia.</w:t>
      </w:r>
      <w:r>
        <w:t xml:space="preserve"> </w:t>
      </w:r>
    </w:p>
    <w:p w14:paraId="4D24A122" w14:textId="77E95AB0" w:rsidR="002718F6" w:rsidRDefault="002718F6" w:rsidP="002718F6">
      <w:pPr>
        <w:spacing w:before="120"/>
      </w:pPr>
      <w:r w:rsidRPr="002718F6">
        <w:t>In general, what we do know is how the virus spreads, and close contact is one of those ways. So even if zoning</w:t>
      </w:r>
      <w:r>
        <w:t xml:space="preserve"> </w:t>
      </w:r>
      <w:r w:rsidRPr="002718F6">
        <w:t>/</w:t>
      </w:r>
      <w:r>
        <w:t xml:space="preserve"> infection control</w:t>
      </w:r>
      <w:r w:rsidRPr="002718F6">
        <w:t xml:space="preserve"> is in full force, close contact to staff </w:t>
      </w:r>
      <w:r>
        <w:t xml:space="preserve">still </w:t>
      </w:r>
      <w:r w:rsidRPr="002718F6">
        <w:t>carries risks</w:t>
      </w:r>
      <w:r w:rsidR="0036492A">
        <w:t xml:space="preserve"> since the virus can pass from someone with dementia to the staff member or vice versa, and then from this person with dementia to another resident</w:t>
      </w:r>
      <w:r w:rsidRPr="002718F6">
        <w:t xml:space="preserve">. This </w:t>
      </w:r>
      <w:r w:rsidR="0036492A">
        <w:t xml:space="preserve">risk </w:t>
      </w:r>
      <w:r w:rsidRPr="002718F6">
        <w:t xml:space="preserve">will always be the case where there are staff and/or </w:t>
      </w:r>
      <w:r w:rsidRPr="002718F6">
        <w:lastRenderedPageBreak/>
        <w:t>visitors from outside that will enter a facility on a daily basis (these will bring the virus in).</w:t>
      </w:r>
      <w:r>
        <w:t xml:space="preserve"> </w:t>
      </w:r>
      <w:r w:rsidRPr="002718F6">
        <w:t>Therefore</w:t>
      </w:r>
      <w:r>
        <w:t xml:space="preserve"> the following could be ways forward:</w:t>
      </w:r>
      <w:r w:rsidRPr="002718F6">
        <w:t xml:space="preserve"> </w:t>
      </w:r>
    </w:p>
    <w:p w14:paraId="7A8C76D2" w14:textId="4F0785E0" w:rsidR="002718F6" w:rsidRPr="002718F6" w:rsidRDefault="002718F6" w:rsidP="00851AF0">
      <w:pPr>
        <w:pStyle w:val="ListParagraph"/>
        <w:numPr>
          <w:ilvl w:val="0"/>
          <w:numId w:val="1"/>
        </w:numPr>
        <w:spacing w:before="120"/>
      </w:pPr>
      <w:r>
        <w:t>T</w:t>
      </w:r>
      <w:r w:rsidRPr="002718F6">
        <w:t>he best situation for those with dementia who require close contact, would be to have dedicated buildings</w:t>
      </w:r>
      <w:r w:rsidR="0036492A">
        <w:t>/floors</w:t>
      </w:r>
      <w:r w:rsidRPr="002718F6">
        <w:t xml:space="preserve">, where staff commit to live in with these residents and do not go home, and also where no outsiders are allowed in. </w:t>
      </w:r>
      <w:r w:rsidR="0036492A">
        <w:t>However, this is very hard to implement, especially as some visitors will be needed (e.g. GPs) and in the longer term will probably not be sustainable.</w:t>
      </w:r>
    </w:p>
    <w:p w14:paraId="79B74242" w14:textId="6D948B4C" w:rsidR="002718F6" w:rsidRPr="002718F6" w:rsidRDefault="0036492A" w:rsidP="00851AF0">
      <w:pPr>
        <w:pStyle w:val="ListParagraph"/>
        <w:numPr>
          <w:ilvl w:val="0"/>
          <w:numId w:val="1"/>
        </w:numPr>
        <w:spacing w:before="120"/>
        <w:ind w:left="714" w:hanging="357"/>
        <w:contextualSpacing w:val="0"/>
      </w:pPr>
      <w:r>
        <w:t xml:space="preserve">Where this is not possible, </w:t>
      </w:r>
      <w:r w:rsidR="002718F6" w:rsidRPr="002718F6">
        <w:t>the only way</w:t>
      </w:r>
      <w:r>
        <w:t xml:space="preserve"> then</w:t>
      </w:r>
      <w:r w:rsidR="002718F6" w:rsidRPr="002718F6">
        <w:t xml:space="preserve"> is to understand the risk and adhere as </w:t>
      </w:r>
      <w:r>
        <w:t>obsessively</w:t>
      </w:r>
      <w:r w:rsidR="002718F6" w:rsidRPr="002718F6">
        <w:t xml:space="preserve"> as possible to all the other </w:t>
      </w:r>
      <w:r>
        <w:t>infection prevention and control</w:t>
      </w:r>
      <w:r w:rsidR="002718F6" w:rsidRPr="002718F6">
        <w:t xml:space="preserve"> measures</w:t>
      </w:r>
      <w:r>
        <w:t xml:space="preserve"> outlined in this document</w:t>
      </w:r>
      <w:r w:rsidR="002718F6" w:rsidRPr="002718F6">
        <w:t xml:space="preserve"> (</w:t>
      </w:r>
      <w:r>
        <w:t xml:space="preserve">e.g. </w:t>
      </w:r>
      <w:r w:rsidR="002718F6" w:rsidRPr="002718F6">
        <w:t>strict hand hygiene, use of full PPE</w:t>
      </w:r>
      <w:r>
        <w:t xml:space="preserve">, making </w:t>
      </w:r>
      <w:r w:rsidR="002718F6" w:rsidRPr="002718F6">
        <w:t>sure that the essential visitors are</w:t>
      </w:r>
      <w:r>
        <w:t xml:space="preserve"> doing the same, etc.). In general, if the whole care home has all these measures strictly in place, then the overall risk for everyone in the care home is a lot lower than it would otherwise have been.</w:t>
      </w:r>
    </w:p>
    <w:p w14:paraId="482F7D03" w14:textId="27F20447" w:rsidR="00D671EF" w:rsidRPr="00476DB2" w:rsidRDefault="00466670" w:rsidP="000C2B8A">
      <w:pPr>
        <w:pStyle w:val="Covid"/>
      </w:pPr>
      <w:bookmarkStart w:id="8" w:name="_Toc44433175"/>
      <w:r w:rsidRPr="00476DB2">
        <w:t>Staff c</w:t>
      </w:r>
      <w:r w:rsidR="00D671EF" w:rsidRPr="00476DB2">
        <w:t>lothes from home / showering</w:t>
      </w:r>
      <w:bookmarkEnd w:id="8"/>
    </w:p>
    <w:p w14:paraId="60DBB3FB" w14:textId="403329E9" w:rsidR="00D671EF" w:rsidRDefault="00033FC3" w:rsidP="00851AF0">
      <w:pPr>
        <w:pStyle w:val="ListParagraph"/>
        <w:numPr>
          <w:ilvl w:val="0"/>
          <w:numId w:val="1"/>
        </w:numPr>
        <w:spacing w:before="120"/>
        <w:ind w:left="714" w:hanging="357"/>
        <w:contextualSpacing w:val="0"/>
      </w:pPr>
      <w:r>
        <w:t>H</w:t>
      </w:r>
      <w:r w:rsidR="00D671EF">
        <w:t>ave a changing room on site</w:t>
      </w:r>
      <w:r>
        <w:t>. On entering, change from home clothes to work clothes/shoes (be that a uniform</w:t>
      </w:r>
      <w:r w:rsidR="00021344">
        <w:t>, scrubs</w:t>
      </w:r>
      <w:r>
        <w:t xml:space="preserve"> or other). On leaving, change out of work clothes/shoes</w:t>
      </w:r>
      <w:r w:rsidR="00D671EF">
        <w:t xml:space="preserve"> </w:t>
      </w:r>
      <w:r>
        <w:t>before</w:t>
      </w:r>
      <w:r w:rsidR="00D671EF">
        <w:t xml:space="preserve"> travelling back in ho</w:t>
      </w:r>
      <w:r>
        <w:t>me clothes.</w:t>
      </w:r>
    </w:p>
    <w:p w14:paraId="2628DEEA" w14:textId="64FB33F4" w:rsidR="00021344" w:rsidRDefault="007F5BC5" w:rsidP="00851AF0">
      <w:pPr>
        <w:pStyle w:val="ListParagraph"/>
        <w:numPr>
          <w:ilvl w:val="0"/>
          <w:numId w:val="1"/>
        </w:numPr>
        <w:spacing w:before="120"/>
        <w:ind w:left="714" w:hanging="357"/>
        <w:contextualSpacing w:val="0"/>
      </w:pPr>
      <w:r>
        <w:t>We recommend to l</w:t>
      </w:r>
      <w:r w:rsidR="00021344">
        <w:t>aunder work clothes</w:t>
      </w:r>
      <w:r>
        <w:t xml:space="preserve"> at the care home (there may be more risk the further dirty clothes have to travel), doing so</w:t>
      </w:r>
      <w:r w:rsidR="00021344">
        <w:t xml:space="preserve"> regularly</w:t>
      </w:r>
      <w:r w:rsidR="00F07E8C">
        <w:t xml:space="preserve"> at 60 deg</w:t>
      </w:r>
      <w:r>
        <w:t>rees</w:t>
      </w:r>
      <w:r w:rsidR="00F07E8C">
        <w:t xml:space="preserve"> Celsius or higher</w:t>
      </w:r>
      <w:r w:rsidR="00D53E2A">
        <w:t xml:space="preserve">, followed by ironing or tumble drying. Where this is not possible, clothes taken home need to be put in a </w:t>
      </w:r>
      <w:r w:rsidR="0074262E">
        <w:t xml:space="preserve">cloth bag (that can be laundered with the work clothes without removing them from the bag) and then to put this into a </w:t>
      </w:r>
      <w:r w:rsidR="00D53E2A">
        <w:t>plastic bag before being transported</w:t>
      </w:r>
      <w:r w:rsidR="00021344">
        <w:t>.</w:t>
      </w:r>
      <w:r w:rsidR="00586431">
        <w:t xml:space="preserve"> </w:t>
      </w:r>
      <w:r w:rsidR="00586431" w:rsidRPr="00586431">
        <w:t>The plastic bag used for transporting the clothes needs to be disposed of safely.</w:t>
      </w:r>
    </w:p>
    <w:p w14:paraId="6794807E" w14:textId="3341D9CF" w:rsidR="00D671EF" w:rsidRDefault="00A3548A" w:rsidP="00851AF0">
      <w:pPr>
        <w:pStyle w:val="ListParagraph"/>
        <w:numPr>
          <w:ilvl w:val="0"/>
          <w:numId w:val="1"/>
        </w:numPr>
        <w:spacing w:before="120"/>
        <w:ind w:left="714" w:hanging="357"/>
        <w:contextualSpacing w:val="0"/>
      </w:pPr>
      <w:r>
        <w:t>Experience shows that having a staff s</w:t>
      </w:r>
      <w:r w:rsidR="00D671EF">
        <w:t>hower</w:t>
      </w:r>
      <w:r>
        <w:t xml:space="preserve"> facility in the care home</w:t>
      </w:r>
      <w:r w:rsidR="00D671EF">
        <w:t xml:space="preserve"> before leaving</w:t>
      </w:r>
      <w:r>
        <w:t xml:space="preserve"> greatly helps staff to feel safe before going home.</w:t>
      </w:r>
    </w:p>
    <w:p w14:paraId="47125995" w14:textId="667928BE" w:rsidR="002C1A8F" w:rsidRPr="00476DB2" w:rsidRDefault="002C1A8F" w:rsidP="000C2B8A">
      <w:pPr>
        <w:pStyle w:val="Covid"/>
      </w:pPr>
      <w:bookmarkStart w:id="9" w:name="_Toc44433176"/>
      <w:r w:rsidRPr="00476DB2">
        <w:t>P</w:t>
      </w:r>
      <w:r w:rsidR="00476DB2">
        <w:t xml:space="preserve">ersonal Protective </w:t>
      </w:r>
      <w:r w:rsidRPr="00476DB2">
        <w:t>E</w:t>
      </w:r>
      <w:r w:rsidR="00476DB2">
        <w:t>quipment (PPE)</w:t>
      </w:r>
      <w:bookmarkEnd w:id="9"/>
    </w:p>
    <w:p w14:paraId="74118534" w14:textId="09EB7C64" w:rsidR="00D02689" w:rsidRDefault="00D02689" w:rsidP="00D671EF">
      <w:r>
        <w:t xml:space="preserve">PPE needs to be worn to all residents’ rooms </w:t>
      </w:r>
      <w:r w:rsidR="00521FFF">
        <w:t xml:space="preserve">(red, amber or green) </w:t>
      </w:r>
      <w:r>
        <w:t>and access areas</w:t>
      </w:r>
      <w:r w:rsidR="00521FFF">
        <w:t xml:space="preserve"> to these rooms</w:t>
      </w:r>
      <w:r>
        <w:t>, a</w:t>
      </w:r>
      <w:r w:rsidR="00521FFF">
        <w:t xml:space="preserve">s well as to </w:t>
      </w:r>
      <w:r>
        <w:t>any red</w:t>
      </w:r>
      <w:r w:rsidR="00735FAA">
        <w:t xml:space="preserve"> </w:t>
      </w:r>
      <w:r>
        <w:t>/</w:t>
      </w:r>
      <w:r w:rsidR="00735FAA">
        <w:t xml:space="preserve"> </w:t>
      </w:r>
      <w:r>
        <w:t xml:space="preserve">amber zones in the layout. </w:t>
      </w:r>
    </w:p>
    <w:p w14:paraId="369D0BA9" w14:textId="6ED2F766" w:rsidR="00521FFF" w:rsidRDefault="00984980" w:rsidP="00521FFF">
      <w:r>
        <w:t>However i</w:t>
      </w:r>
      <w:r w:rsidR="00521FFF">
        <w:t>n some cases</w:t>
      </w:r>
      <w:r>
        <w:t xml:space="preserve"> it might not</w:t>
      </w:r>
      <w:r w:rsidR="00521FFF">
        <w:t xml:space="preserve"> exactly</w:t>
      </w:r>
      <w:r>
        <w:t xml:space="preserve"> be so</w:t>
      </w:r>
      <w:r w:rsidR="00521FFF">
        <w:t xml:space="preserve"> clear cut</w:t>
      </w:r>
      <w:r w:rsidR="00735FAA">
        <w:t xml:space="preserve"> when it comes to wearing PPE and preventing contamination – for example</w:t>
      </w:r>
      <w:r w:rsidR="00521FFF">
        <w:t xml:space="preserve">: </w:t>
      </w:r>
    </w:p>
    <w:p w14:paraId="41D5286A" w14:textId="0D37222C" w:rsidR="00521FFF" w:rsidRDefault="00521FFF" w:rsidP="00851AF0">
      <w:pPr>
        <w:pStyle w:val="ListParagraph"/>
        <w:numPr>
          <w:ilvl w:val="0"/>
          <w:numId w:val="1"/>
        </w:numPr>
        <w:spacing w:before="120"/>
        <w:ind w:left="714" w:hanging="357"/>
        <w:contextualSpacing w:val="0"/>
      </w:pPr>
      <w:r>
        <w:t xml:space="preserve">Residents who are hard of hearing and outside of their room (e.g. some are allowed outside but not in groups): </w:t>
      </w:r>
      <w:r w:rsidR="000F78E4" w:rsidRPr="000F78E4">
        <w:rPr>
          <w:rFonts w:eastAsia="Times New Roman"/>
        </w:rPr>
        <w:t>here it will be particularly good practice to wear a face shield and mask (which we are suggesting should be done for all patient contact), when communicating with them, since</w:t>
      </w:r>
      <w:r>
        <w:t xml:space="preserve"> they may need to get closer than what is ideal to understand what is being said.</w:t>
      </w:r>
    </w:p>
    <w:p w14:paraId="393F8B21" w14:textId="6E31AC4B" w:rsidR="006233C5" w:rsidRPr="0038177F" w:rsidRDefault="00521FFF" w:rsidP="004859EF">
      <w:pPr>
        <w:pStyle w:val="ListParagraph"/>
        <w:numPr>
          <w:ilvl w:val="0"/>
          <w:numId w:val="1"/>
        </w:numPr>
        <w:spacing w:before="120"/>
        <w:ind w:left="714" w:hanging="357"/>
        <w:contextualSpacing w:val="0"/>
        <w:rPr>
          <w:rFonts w:asciiTheme="majorHAnsi" w:eastAsia="Times New Roman" w:hAnsiTheme="majorHAnsi" w:cstheme="majorBidi"/>
          <w:b/>
          <w:sz w:val="24"/>
          <w:szCs w:val="26"/>
        </w:rPr>
      </w:pPr>
      <w:r>
        <w:t>Residents with dementia: person to person contact may be unavoidable in certain cases, so in these cases adhering to strict hand hygiene and changing into clean sets of clothes prior to contact, along with use of full PPE, might be the only way forward.</w:t>
      </w:r>
      <w:r w:rsidR="00447C65">
        <w:t xml:space="preserve"> Allocating live-in staff to that zone where there is no other contact with the outside world, might also be the only reliable option here.</w:t>
      </w:r>
      <w:r w:rsidR="006233C5" w:rsidRPr="0038177F">
        <w:rPr>
          <w:rFonts w:eastAsia="Times New Roman"/>
          <w:b/>
          <w:sz w:val="24"/>
        </w:rPr>
        <w:br w:type="page"/>
      </w:r>
    </w:p>
    <w:p w14:paraId="1EEDC03B" w14:textId="3757AAC8" w:rsidR="004B0E22" w:rsidRPr="00250D71" w:rsidRDefault="004B0E22" w:rsidP="004B0E22">
      <w:pPr>
        <w:pStyle w:val="Heading2"/>
        <w:spacing w:after="120"/>
        <w:rPr>
          <w:rFonts w:eastAsia="Times New Roman"/>
          <w:b/>
          <w:color w:val="auto"/>
          <w:sz w:val="24"/>
        </w:rPr>
      </w:pPr>
      <w:bookmarkStart w:id="10" w:name="_Toc44433177"/>
      <w:r>
        <w:rPr>
          <w:rFonts w:eastAsia="Times New Roman"/>
          <w:b/>
          <w:color w:val="auto"/>
          <w:sz w:val="24"/>
        </w:rPr>
        <w:lastRenderedPageBreak/>
        <w:t>Recommended PPE</w:t>
      </w:r>
      <w:bookmarkEnd w:id="10"/>
    </w:p>
    <w:p w14:paraId="21F451CE" w14:textId="77777777" w:rsidR="004B0E22" w:rsidRDefault="004B0E22" w:rsidP="004B0E22">
      <w:r>
        <w:t xml:space="preserve">Type of PPE that Public Health England recommends for staff in care homes is found here: </w:t>
      </w:r>
      <w:hyperlink r:id="rId30" w:history="1">
        <w:r>
          <w:rPr>
            <w:rStyle w:val="Hyperlink"/>
          </w:rPr>
          <w:t>https://assets.publishing.service.gov.uk/government/uploads/system/uploads/attachment_data/file/878750/T2_poster_Recommended_PPE_for_primary__outpatient__community_and_social_care_by_setting.pdf</w:t>
        </w:r>
      </w:hyperlink>
      <w:r>
        <w:t>. This recommends PPE type according to type of task:</w:t>
      </w:r>
    </w:p>
    <w:tbl>
      <w:tblPr>
        <w:tblStyle w:val="TableGrid"/>
        <w:tblW w:w="9067" w:type="dxa"/>
        <w:tblLayout w:type="fixed"/>
        <w:tblLook w:val="04A0" w:firstRow="1" w:lastRow="0" w:firstColumn="1" w:lastColumn="0" w:noHBand="0" w:noVBand="1"/>
      </w:tblPr>
      <w:tblGrid>
        <w:gridCol w:w="4531"/>
        <w:gridCol w:w="4536"/>
      </w:tblGrid>
      <w:tr w:rsidR="004B0E22" w:rsidRPr="00F25096" w14:paraId="6C1670C1" w14:textId="77777777" w:rsidTr="00D9344E">
        <w:trPr>
          <w:trHeight w:val="503"/>
        </w:trPr>
        <w:tc>
          <w:tcPr>
            <w:tcW w:w="9067" w:type="dxa"/>
            <w:gridSpan w:val="2"/>
            <w:shd w:val="clear" w:color="auto" w:fill="9CC2E5" w:themeFill="accent1" w:themeFillTint="99"/>
            <w:vAlign w:val="center"/>
          </w:tcPr>
          <w:p w14:paraId="34F3126B" w14:textId="77777777" w:rsidR="004B0E22" w:rsidRPr="0030530B" w:rsidRDefault="004B0E22" w:rsidP="00D9344E">
            <w:pPr>
              <w:jc w:val="center"/>
              <w:rPr>
                <w:b/>
                <w:color w:val="FF0000"/>
                <w:sz w:val="28"/>
                <w:szCs w:val="28"/>
              </w:rPr>
            </w:pPr>
            <w:r w:rsidRPr="002A0F5F">
              <w:rPr>
                <w:b/>
                <w:sz w:val="28"/>
                <w:szCs w:val="28"/>
              </w:rPr>
              <w:t>Full PPE for green, amber &amp; red rooms after donning PPE</w:t>
            </w:r>
          </w:p>
        </w:tc>
      </w:tr>
      <w:tr w:rsidR="004B0E22" w:rsidRPr="00F25096" w14:paraId="4BA6761B" w14:textId="77777777" w:rsidTr="00D9344E">
        <w:trPr>
          <w:trHeight w:val="503"/>
        </w:trPr>
        <w:tc>
          <w:tcPr>
            <w:tcW w:w="4531" w:type="dxa"/>
            <w:shd w:val="clear" w:color="auto" w:fill="DEEAF6" w:themeFill="accent1" w:themeFillTint="33"/>
            <w:vAlign w:val="center"/>
          </w:tcPr>
          <w:p w14:paraId="33F08CCE" w14:textId="77777777" w:rsidR="004B0E22" w:rsidRPr="005C684F" w:rsidRDefault="004B0E22" w:rsidP="00D9344E">
            <w:pPr>
              <w:jc w:val="center"/>
              <w:rPr>
                <w:b/>
                <w:color w:val="BF8F00" w:themeColor="accent4" w:themeShade="BF"/>
                <w:sz w:val="28"/>
                <w:szCs w:val="28"/>
              </w:rPr>
            </w:pPr>
            <w:r w:rsidRPr="005C684F">
              <w:rPr>
                <w:b/>
              </w:rPr>
              <w:t>Full PPE (day-to-day activities)</w:t>
            </w:r>
          </w:p>
        </w:tc>
        <w:tc>
          <w:tcPr>
            <w:tcW w:w="4536" w:type="dxa"/>
            <w:shd w:val="clear" w:color="auto" w:fill="BDD6EE" w:themeFill="accent1" w:themeFillTint="66"/>
            <w:vAlign w:val="center"/>
          </w:tcPr>
          <w:p w14:paraId="2E569BDF" w14:textId="77777777" w:rsidR="004B0E22" w:rsidRPr="005C684F" w:rsidRDefault="004B0E22" w:rsidP="00D9344E">
            <w:pPr>
              <w:jc w:val="center"/>
              <w:rPr>
                <w:b/>
              </w:rPr>
            </w:pPr>
            <w:r w:rsidRPr="005C684F">
              <w:rPr>
                <w:b/>
              </w:rPr>
              <w:t>Full PPE (for Aerosol-generating procedures (AGPs))</w:t>
            </w:r>
          </w:p>
        </w:tc>
      </w:tr>
      <w:tr w:rsidR="004B0E22" w:rsidRPr="00F25096" w14:paraId="42CDDC53" w14:textId="77777777" w:rsidTr="00D9344E">
        <w:trPr>
          <w:trHeight w:val="503"/>
        </w:trPr>
        <w:tc>
          <w:tcPr>
            <w:tcW w:w="4531" w:type="dxa"/>
            <w:shd w:val="clear" w:color="auto" w:fill="DEEAF6" w:themeFill="accent1" w:themeFillTint="33"/>
          </w:tcPr>
          <w:p w14:paraId="4C0DB736" w14:textId="2B0438EF" w:rsidR="004B0E22" w:rsidRDefault="002048A5" w:rsidP="00851AF0">
            <w:pPr>
              <w:pStyle w:val="ListParagraph"/>
              <w:numPr>
                <w:ilvl w:val="0"/>
                <w:numId w:val="6"/>
              </w:numPr>
              <w:spacing w:before="120" w:after="120"/>
              <w:ind w:left="357" w:hanging="357"/>
              <w:contextualSpacing w:val="0"/>
            </w:pPr>
            <w:r>
              <w:t>Fluid-repellent surgical</w:t>
            </w:r>
            <w:r w:rsidR="004B0E22">
              <w:t xml:space="preserve"> mask (</w:t>
            </w:r>
            <w:r>
              <w:t>FRSM</w:t>
            </w:r>
            <w:r w:rsidR="00D87880">
              <w:t xml:space="preserve"> / </w:t>
            </w:r>
            <w:r w:rsidR="004B0E22">
              <w:t>type IIR)</w:t>
            </w:r>
          </w:p>
          <w:p w14:paraId="453A5E72" w14:textId="77777777" w:rsidR="004B0E22" w:rsidRDefault="004B0E22" w:rsidP="00851AF0">
            <w:pPr>
              <w:pStyle w:val="ListParagraph"/>
              <w:numPr>
                <w:ilvl w:val="0"/>
                <w:numId w:val="6"/>
              </w:numPr>
              <w:spacing w:before="120" w:after="120"/>
              <w:ind w:left="357" w:hanging="357"/>
              <w:contextualSpacing w:val="0"/>
            </w:pPr>
            <w:r>
              <w:t>Apron (disposable)</w:t>
            </w:r>
          </w:p>
          <w:p w14:paraId="6B460E5B" w14:textId="77777777" w:rsidR="004B0E22" w:rsidRDefault="004B0E22" w:rsidP="00851AF0">
            <w:pPr>
              <w:pStyle w:val="ListParagraph"/>
              <w:numPr>
                <w:ilvl w:val="0"/>
                <w:numId w:val="6"/>
              </w:numPr>
              <w:spacing w:before="120" w:after="120"/>
              <w:ind w:left="357" w:hanging="357"/>
              <w:contextualSpacing w:val="0"/>
            </w:pPr>
            <w:r>
              <w:t>Gloves (disposable)</w:t>
            </w:r>
          </w:p>
          <w:p w14:paraId="79A1BC2E" w14:textId="3FF8CA99" w:rsidR="004B0E22" w:rsidRPr="002A0F5F" w:rsidRDefault="004B0E22" w:rsidP="00851AF0">
            <w:pPr>
              <w:pStyle w:val="ListParagraph"/>
              <w:numPr>
                <w:ilvl w:val="0"/>
                <w:numId w:val="6"/>
              </w:numPr>
              <w:spacing w:before="120" w:after="120"/>
              <w:ind w:left="357" w:hanging="357"/>
              <w:contextualSpacing w:val="0"/>
            </w:pPr>
            <w:r>
              <w:t xml:space="preserve">Eye protection / face shields </w:t>
            </w:r>
          </w:p>
        </w:tc>
        <w:tc>
          <w:tcPr>
            <w:tcW w:w="4536" w:type="dxa"/>
            <w:shd w:val="clear" w:color="auto" w:fill="BDD6EE" w:themeFill="accent1" w:themeFillTint="66"/>
          </w:tcPr>
          <w:p w14:paraId="4CBD2C1E" w14:textId="2D7064D5" w:rsidR="004B0E22" w:rsidRDefault="004B0E22" w:rsidP="00851AF0">
            <w:pPr>
              <w:pStyle w:val="ListParagraph"/>
              <w:numPr>
                <w:ilvl w:val="0"/>
                <w:numId w:val="7"/>
              </w:numPr>
              <w:spacing w:before="120" w:after="120"/>
              <w:ind w:left="357" w:hanging="357"/>
              <w:contextualSpacing w:val="0"/>
            </w:pPr>
            <w:r>
              <w:t>Filtering face piece respirator</w:t>
            </w:r>
            <w:r w:rsidR="000C0227">
              <w:t xml:space="preserve"> (FFP2</w:t>
            </w:r>
            <w:r w:rsidR="00D87880">
              <w:t xml:space="preserve"> </w:t>
            </w:r>
            <w:r w:rsidR="001E58A7">
              <w:t xml:space="preserve">/ </w:t>
            </w:r>
            <w:r w:rsidR="000C0227">
              <w:t>N95</w:t>
            </w:r>
            <w:r w:rsidR="00C902A1">
              <w:t xml:space="preserve"> without exhalation valve</w:t>
            </w:r>
            <w:r w:rsidR="000C0227">
              <w:t>)</w:t>
            </w:r>
          </w:p>
          <w:p w14:paraId="10525B09" w14:textId="77777777" w:rsidR="004B0E22" w:rsidRDefault="004B0E22" w:rsidP="00851AF0">
            <w:pPr>
              <w:pStyle w:val="ListParagraph"/>
              <w:numPr>
                <w:ilvl w:val="0"/>
                <w:numId w:val="7"/>
              </w:numPr>
              <w:spacing w:before="120" w:after="120"/>
              <w:ind w:left="357" w:hanging="357"/>
              <w:contextualSpacing w:val="0"/>
            </w:pPr>
            <w:r>
              <w:t xml:space="preserve">Long-sleeved fluid-repellent gown / coverall </w:t>
            </w:r>
          </w:p>
          <w:p w14:paraId="427B1D78" w14:textId="77777777" w:rsidR="004B0E22" w:rsidRDefault="004B0E22" w:rsidP="00851AF0">
            <w:pPr>
              <w:pStyle w:val="ListParagraph"/>
              <w:numPr>
                <w:ilvl w:val="0"/>
                <w:numId w:val="7"/>
              </w:numPr>
              <w:spacing w:before="120" w:after="120"/>
              <w:ind w:left="357" w:hanging="357"/>
              <w:contextualSpacing w:val="0"/>
            </w:pPr>
            <w:r>
              <w:t>Gloves (disposable)</w:t>
            </w:r>
          </w:p>
          <w:p w14:paraId="08265D16" w14:textId="06A91C4B" w:rsidR="004B0E22" w:rsidRPr="000A7EEB" w:rsidRDefault="00E5042A" w:rsidP="00851AF0">
            <w:pPr>
              <w:pStyle w:val="ListParagraph"/>
              <w:numPr>
                <w:ilvl w:val="0"/>
                <w:numId w:val="7"/>
              </w:numPr>
              <w:spacing w:before="120" w:after="120"/>
              <w:ind w:left="357" w:hanging="357"/>
              <w:contextualSpacing w:val="0"/>
            </w:pPr>
            <w:r>
              <w:t>Eye protection / face shields</w:t>
            </w:r>
          </w:p>
        </w:tc>
      </w:tr>
    </w:tbl>
    <w:p w14:paraId="755A7327" w14:textId="3854FDA1" w:rsidR="007A60D5" w:rsidRDefault="007A60D5" w:rsidP="006233C5">
      <w:pPr>
        <w:spacing w:after="0"/>
      </w:pPr>
    </w:p>
    <w:p w14:paraId="747E6218" w14:textId="6A340BA6" w:rsidR="00C902A1" w:rsidRDefault="00C902A1" w:rsidP="004B0E22">
      <w:r>
        <w:t xml:space="preserve">When choosing an </w:t>
      </w:r>
      <w:r w:rsidRPr="00C902A1">
        <w:t xml:space="preserve">N95 </w:t>
      </w:r>
      <w:r>
        <w:t>or</w:t>
      </w:r>
      <w:r w:rsidRPr="00C902A1">
        <w:t xml:space="preserve"> FFP2</w:t>
      </w:r>
      <w:r>
        <w:t xml:space="preserve"> mask, </w:t>
      </w:r>
      <w:r w:rsidRPr="00C902A1">
        <w:rPr>
          <w:u w:val="single"/>
        </w:rPr>
        <w:t>make sure that these are the ones without exhalation valves</w:t>
      </w:r>
      <w:r>
        <w:t xml:space="preserve"> – this is because if you are infected and wear a mask with an exhalation valve, the outgoing air is not filtered and there is a risk that you infect others. Some N95 and FFP2 masks (and most of the FFP</w:t>
      </w:r>
      <w:r w:rsidRPr="00C902A1">
        <w:t>3</w:t>
      </w:r>
      <w:r>
        <w:t xml:space="preserve"> masks)</w:t>
      </w:r>
      <w:r w:rsidRPr="00C902A1">
        <w:t xml:space="preserve"> have exhalation valves</w:t>
      </w:r>
      <w:r>
        <w:t>, so you need to check</w:t>
      </w:r>
      <w:r w:rsidRPr="00C902A1">
        <w:t>.</w:t>
      </w:r>
    </w:p>
    <w:p w14:paraId="41878EA8" w14:textId="1C31C33C" w:rsidR="00E5042A" w:rsidRDefault="00E5042A" w:rsidP="004B0E22">
      <w:r>
        <w:t xml:space="preserve">Note that face shields might be more user-friendly for older people, especially those with dementia, since face and eyes can be more clearly seen. </w:t>
      </w:r>
      <w:r w:rsidR="000F43CA">
        <w:t xml:space="preserve">Another idea that helps residents recognise staff is to </w:t>
      </w:r>
      <w:r>
        <w:t>laminat</w:t>
      </w:r>
      <w:r w:rsidR="000F43CA">
        <w:t>e</w:t>
      </w:r>
      <w:r>
        <w:t xml:space="preserve"> a face portrait of each staff member</w:t>
      </w:r>
      <w:r w:rsidR="000F43CA">
        <w:t xml:space="preserve"> which they can pin</w:t>
      </w:r>
      <w:r>
        <w:t xml:space="preserve"> to their uniform</w:t>
      </w:r>
      <w:r w:rsidR="000F43CA">
        <w:t xml:space="preserve"> – these should be wiped down and left at a designated point in the amber zone (rather than being brought into the green zone).</w:t>
      </w:r>
      <w:r>
        <w:t xml:space="preserve"> </w:t>
      </w:r>
    </w:p>
    <w:p w14:paraId="46D3281E" w14:textId="0878A5DE" w:rsidR="004B0E22" w:rsidRDefault="004B0E22" w:rsidP="004B0E22">
      <w:r>
        <w:t>The guidance above is a basic minimum level. If it is possible, we would also recommend the following additional items where possible for care homes:</w:t>
      </w:r>
    </w:p>
    <w:p w14:paraId="2DB6EBD4" w14:textId="77777777" w:rsidR="004B0E22" w:rsidRDefault="004B0E22" w:rsidP="00851AF0">
      <w:pPr>
        <w:pStyle w:val="ListParagraph"/>
        <w:numPr>
          <w:ilvl w:val="0"/>
          <w:numId w:val="8"/>
        </w:numPr>
        <w:spacing w:before="120"/>
        <w:contextualSpacing w:val="0"/>
      </w:pPr>
      <w:r>
        <w:t>Heavy-duty aprons (rather than disposable ones). This means that these could be disinfected and re-used, reducing ongoing PPE needs.</w:t>
      </w:r>
    </w:p>
    <w:p w14:paraId="24EED296" w14:textId="3C108EA0" w:rsidR="001E0E78" w:rsidRDefault="001E0E78" w:rsidP="00851AF0">
      <w:pPr>
        <w:pStyle w:val="ListParagraph"/>
        <w:numPr>
          <w:ilvl w:val="0"/>
          <w:numId w:val="8"/>
        </w:numPr>
        <w:spacing w:before="120"/>
        <w:contextualSpacing w:val="0"/>
      </w:pPr>
      <w:r>
        <w:t xml:space="preserve">A long-sleeved washable coverall or gown (for all work, not just aerosol-generating procedures). The rationale being </w:t>
      </w:r>
      <w:r w:rsidR="00C20948">
        <w:t>that more of your uniform/scrubs can be protected compared with just using an apron</w:t>
      </w:r>
      <w:r>
        <w:t xml:space="preserve">, and in an ideal situation there would also be enough spares so that the </w:t>
      </w:r>
      <w:r w:rsidR="00243000">
        <w:t xml:space="preserve">coverall/gown </w:t>
      </w:r>
      <w:r>
        <w:t>could also be changed when PPE is changed, instead of continuing the whole day in clothes/uniform that might have been contaminated (outside of the area that had been protected by the apron).</w:t>
      </w:r>
    </w:p>
    <w:p w14:paraId="5D0EC216" w14:textId="77777777" w:rsidR="004B0E22" w:rsidRDefault="004B0E22" w:rsidP="00851AF0">
      <w:pPr>
        <w:pStyle w:val="ListParagraph"/>
        <w:numPr>
          <w:ilvl w:val="0"/>
          <w:numId w:val="8"/>
        </w:numPr>
        <w:spacing w:before="120"/>
        <w:contextualSpacing w:val="0"/>
      </w:pPr>
      <w:r>
        <w:t>Heavy-duty rubber gloves (for cleaners). Again having a stock of these means they can be disinfected and re-used.</w:t>
      </w:r>
    </w:p>
    <w:p w14:paraId="13E42FDE" w14:textId="40D96327" w:rsidR="00311AB1" w:rsidRDefault="00CA70CA" w:rsidP="00311AB1">
      <w:pPr>
        <w:spacing w:before="120" w:after="120"/>
      </w:pPr>
      <w:r>
        <w:t xml:space="preserve">We realise that PPE stocks will be limited in many places. </w:t>
      </w:r>
      <w:r w:rsidR="00311AB1">
        <w:t>Some things you can consider to help this situation include:</w:t>
      </w:r>
    </w:p>
    <w:p w14:paraId="3A67CB9E" w14:textId="7028BF66" w:rsidR="00311AB1" w:rsidRDefault="00311AB1" w:rsidP="00851AF0">
      <w:pPr>
        <w:pStyle w:val="ListParagraph"/>
        <w:numPr>
          <w:ilvl w:val="0"/>
          <w:numId w:val="1"/>
        </w:numPr>
        <w:spacing w:before="120" w:after="120"/>
        <w:contextualSpacing w:val="0"/>
      </w:pPr>
      <w:r>
        <w:t>Disinfecting and re-using certain types of PPE, which can increase availability (see below).</w:t>
      </w:r>
    </w:p>
    <w:p w14:paraId="62A434C0" w14:textId="65D6ACA5" w:rsidR="00311AB1" w:rsidRDefault="00311AB1" w:rsidP="00851AF0">
      <w:pPr>
        <w:pStyle w:val="ListParagraph"/>
        <w:numPr>
          <w:ilvl w:val="0"/>
          <w:numId w:val="1"/>
        </w:numPr>
        <w:spacing w:before="120"/>
        <w:ind w:left="714" w:hanging="357"/>
        <w:contextualSpacing w:val="0"/>
      </w:pPr>
      <w:r>
        <w:t xml:space="preserve">Ideally we would change full PPE between each resident, since we don’t know for sure if residents in one zone are all non-infectious even if they don’t have symptoms. However, </w:t>
      </w:r>
      <w:r>
        <w:lastRenderedPageBreak/>
        <w:t xml:space="preserve">circumstances </w:t>
      </w:r>
      <w:r w:rsidR="00C52927">
        <w:t>may well</w:t>
      </w:r>
      <w:r>
        <w:t xml:space="preserve"> dictate that we have to ration PPE, in which case changing only part of the PPE between each resident might have to be the way forward. </w:t>
      </w:r>
      <w:r w:rsidR="00C52927">
        <w:t xml:space="preserve">The question then is which part of the PPE should be changed after each resident, and which could be used for a ‘session’ or shift (i.e. 2 – 6 hours). </w:t>
      </w:r>
      <w:r w:rsidR="00CA70CA" w:rsidRPr="00CA70CA">
        <w:t>Logically</w:t>
      </w:r>
      <w:r>
        <w:t>,</w:t>
      </w:r>
      <w:r w:rsidR="00CA70CA" w:rsidRPr="00CA70CA">
        <w:t xml:space="preserve"> cross</w:t>
      </w:r>
      <w:r>
        <w:t>-</w:t>
      </w:r>
      <w:r w:rsidR="00CA70CA" w:rsidRPr="00CA70CA">
        <w:t>contamination where PPE is not changed between</w:t>
      </w:r>
      <w:r w:rsidR="00C52927">
        <w:t xml:space="preserve"> every resident</w:t>
      </w:r>
      <w:r w:rsidR="00CA70CA" w:rsidRPr="00CA70CA">
        <w:t xml:space="preserve"> will mainly come from surfaces that get touched </w:t>
      </w:r>
      <w:r w:rsidR="00866022">
        <w:t>– this means</w:t>
      </w:r>
      <w:r w:rsidR="00CA70CA" w:rsidRPr="00CA70CA">
        <w:t xml:space="preserve"> </w:t>
      </w:r>
      <w:r w:rsidR="00866022">
        <w:t xml:space="preserve">the </w:t>
      </w:r>
      <w:r w:rsidR="00CA70CA" w:rsidRPr="00CA70CA">
        <w:t>gloves</w:t>
      </w:r>
      <w:r w:rsidR="00866022">
        <w:t xml:space="preserve">, </w:t>
      </w:r>
      <w:r w:rsidR="00CA70CA" w:rsidRPr="00CA70CA">
        <w:t>apron</w:t>
      </w:r>
      <w:r w:rsidR="00866022">
        <w:t xml:space="preserve">s and </w:t>
      </w:r>
      <w:r w:rsidR="00866022" w:rsidRPr="00CA70CA">
        <w:t>what you wear under the apron such as uniform/scrubs</w:t>
      </w:r>
      <w:r w:rsidR="00866022">
        <w:t>.</w:t>
      </w:r>
      <w:r w:rsidR="00C52927">
        <w:t xml:space="preserve"> </w:t>
      </w:r>
      <w:r w:rsidR="00866022">
        <w:t>In contrast, t</w:t>
      </w:r>
      <w:r w:rsidR="00866022" w:rsidRPr="00CA70CA">
        <w:t>he mask and eye protection are less risky as long as you</w:t>
      </w:r>
      <w:r w:rsidR="00866022">
        <w:t xml:space="preserve"> (or others)</w:t>
      </w:r>
      <w:r w:rsidR="00866022" w:rsidRPr="00CA70CA">
        <w:t xml:space="preserve"> don’t touch/move these.</w:t>
      </w:r>
      <w:r w:rsidR="00866022">
        <w:t xml:space="preserve"> The challenge is to take off and put on certain items of PPE while keeping mask and eye protection in place, since you don’t want to cross-contaminate items, and since you must deviate from standard donning protocols</w:t>
      </w:r>
      <w:r w:rsidR="00CA70CA" w:rsidRPr="00CA70CA">
        <w:t xml:space="preserve">. So therefore </w:t>
      </w:r>
      <w:r>
        <w:t xml:space="preserve">where PPE stocks are low, you </w:t>
      </w:r>
      <w:r w:rsidR="00866022">
        <w:t>will probably end up</w:t>
      </w:r>
      <w:r>
        <w:t xml:space="preserve"> </w:t>
      </w:r>
      <w:r w:rsidR="00CA70CA" w:rsidRPr="00CA70CA">
        <w:t>concentrat</w:t>
      </w:r>
      <w:r w:rsidR="00866022">
        <w:t>ing</w:t>
      </w:r>
      <w:r w:rsidR="00CA70CA" w:rsidRPr="00CA70CA">
        <w:t xml:space="preserve"> your efforts on</w:t>
      </w:r>
      <w:r>
        <w:t xml:space="preserve"> only</w:t>
      </w:r>
      <w:r w:rsidR="00CA70CA" w:rsidRPr="00CA70CA">
        <w:t xml:space="preserve">: </w:t>
      </w:r>
    </w:p>
    <w:p w14:paraId="6326DCEA" w14:textId="77777777" w:rsidR="00311AB1" w:rsidRDefault="00CA70CA" w:rsidP="00851AF0">
      <w:pPr>
        <w:pStyle w:val="ListParagraph"/>
        <w:numPr>
          <w:ilvl w:val="1"/>
          <w:numId w:val="1"/>
        </w:numPr>
        <w:spacing w:before="120" w:after="120"/>
        <w:contextualSpacing w:val="0"/>
      </w:pPr>
      <w:r w:rsidRPr="00CA70CA">
        <w:t xml:space="preserve">Changing gloves between each resident. </w:t>
      </w:r>
    </w:p>
    <w:p w14:paraId="00F2E197" w14:textId="6F5A6122" w:rsidR="00CA70CA" w:rsidRPr="00CA70CA" w:rsidRDefault="00CA70CA" w:rsidP="00851AF0">
      <w:pPr>
        <w:pStyle w:val="ListParagraph"/>
        <w:numPr>
          <w:ilvl w:val="1"/>
          <w:numId w:val="1"/>
        </w:numPr>
        <w:spacing w:before="120" w:after="120"/>
        <w:contextualSpacing w:val="0"/>
      </w:pPr>
      <w:r w:rsidRPr="00CA70CA">
        <w:t>Changing aprons at the same time</w:t>
      </w:r>
      <w:r w:rsidR="00311AB1">
        <w:t>, but note that this</w:t>
      </w:r>
      <w:r w:rsidRPr="00CA70CA">
        <w:t xml:space="preserve"> will be </w:t>
      </w:r>
      <w:r w:rsidR="00311AB1">
        <w:t xml:space="preserve">more </w:t>
      </w:r>
      <w:r w:rsidRPr="00CA70CA">
        <w:t>difficult due to the doffing and donning routine (i.e. having to put apron over head while mask/eye protection still on).</w:t>
      </w:r>
    </w:p>
    <w:p w14:paraId="210151FC" w14:textId="280A15FB" w:rsidR="00C47F26" w:rsidRDefault="00C47F26" w:rsidP="004B0E22">
      <w:pPr>
        <w:spacing w:before="120"/>
      </w:pPr>
      <w:r>
        <w:t xml:space="preserve">For cleaners who carry out vacuum cleaning, we recommend they use the </w:t>
      </w:r>
      <w:r w:rsidR="000C0227">
        <w:t>higher grade FFP2</w:t>
      </w:r>
      <w:r w:rsidR="001E58A7">
        <w:t xml:space="preserve"> / </w:t>
      </w:r>
      <w:r w:rsidR="000C0227">
        <w:t xml:space="preserve">N95 </w:t>
      </w:r>
      <w:r>
        <w:t xml:space="preserve">respirator for </w:t>
      </w:r>
      <w:r w:rsidR="00F34E72">
        <w:t>a</w:t>
      </w:r>
      <w:r>
        <w:t>erosol-generating procedures (</w:t>
      </w:r>
      <w:r w:rsidR="00F34E72">
        <w:t xml:space="preserve">due to as yet </w:t>
      </w:r>
      <w:r>
        <w:t>unknown effect of circulation of viruses in exhaust</w:t>
      </w:r>
      <w:r w:rsidR="00F34E72">
        <w:t xml:space="preserve"> air</w:t>
      </w:r>
      <w:r w:rsidR="00C0683F">
        <w:t xml:space="preserve"> from a vacuum cleaner, but we do know that the virus can survive for hours in circulating air currents</w:t>
      </w:r>
      <w:r>
        <w:t>).</w:t>
      </w:r>
    </w:p>
    <w:p w14:paraId="60781B0E" w14:textId="05B28ED3" w:rsidR="00B63426" w:rsidRDefault="00B91164" w:rsidP="00495269">
      <w:pPr>
        <w:spacing w:before="120"/>
      </w:pPr>
      <w:r>
        <w:t xml:space="preserve">We </w:t>
      </w:r>
      <w:r w:rsidR="004B0E22">
        <w:t>recommend masks to be worn by all staff the whole day, even when not in full PPE (i.e. when in green o</w:t>
      </w:r>
      <w:r w:rsidR="00495269">
        <w:t>ffice zone)</w:t>
      </w:r>
      <w:r w:rsidR="00193A51">
        <w:t>,</w:t>
      </w:r>
      <w:r w:rsidR="00495269" w:rsidRPr="00495269">
        <w:t xml:space="preserve"> </w:t>
      </w:r>
      <w:r w:rsidR="00495269">
        <w:t>and</w:t>
      </w:r>
      <w:r w:rsidR="004A2F42">
        <w:t xml:space="preserve"> also</w:t>
      </w:r>
      <w:r w:rsidR="00495269">
        <w:t xml:space="preserve"> when travelling to and from work (i.e. using public transport)</w:t>
      </w:r>
      <w:r w:rsidR="004A2F42">
        <w:t xml:space="preserve"> – this is to prevent staff both getting infected (e.g. on public transport) and then giving infection to residents (when on shift)</w:t>
      </w:r>
      <w:r w:rsidR="00495269">
        <w:t xml:space="preserve">. </w:t>
      </w:r>
      <w:r w:rsidR="004A2F42">
        <w:t>The reason for this recommendation is that i</w:t>
      </w:r>
      <w:r w:rsidR="00F76F0A">
        <w:t>t is now clear from recent</w:t>
      </w:r>
      <w:r w:rsidR="00495269">
        <w:t xml:space="preserve"> research that </w:t>
      </w:r>
      <w:r w:rsidR="00F76F0A">
        <w:t>airborne transmission is a risk</w:t>
      </w:r>
      <w:r w:rsidR="004A2F42">
        <w:t xml:space="preserve"> from both droplets and aerosols, and that wearing a mask both </w:t>
      </w:r>
      <w:r w:rsidR="009433B1">
        <w:t>reduces the risk significantly of</w:t>
      </w:r>
      <w:r w:rsidR="004A2F42">
        <w:t xml:space="preserve"> someone who is infected from transmitting the virus, but also </w:t>
      </w:r>
      <w:r w:rsidR="009433B1">
        <w:t>helps protect</w:t>
      </w:r>
      <w:r w:rsidR="004A2F42">
        <w:t xml:space="preserve"> someone who is uninfected. The WHO therefore is now recommending widespread use of masks in public. The risk of transmission when masks are not used also exists from asymptomatic carriers – this risk increases when light activity is carried out (i.e. walking around, similar to what care staff would be doing), in closed spaces with more people present (i.e. communal areas, offices, meeting rooms), and where there is insufficient ventilation (i.e. where windows are closed, or where there is no mechanical ventilation system). For a review of the recent evidence around airborne transmission and the effectiveness of masks, </w:t>
      </w:r>
      <w:r w:rsidR="00B63426">
        <w:t>there is a</w:t>
      </w:r>
      <w:r w:rsidR="004A2F42">
        <w:t xml:space="preserve"> link</w:t>
      </w:r>
      <w:r w:rsidR="00B63426">
        <w:t xml:space="preserve"> on the care home document holding page:  </w:t>
      </w:r>
      <w:r w:rsidR="004A2F42">
        <w:t xml:space="preserve"> </w:t>
      </w:r>
      <w:hyperlink r:id="rId31" w:history="1">
        <w:r w:rsidR="004A2F42">
          <w:rPr>
            <w:rStyle w:val="Hyperlink"/>
          </w:rPr>
          <w:t>https://www.bushproof.com/care-homes-strategy-for-infection-prevention-control-of-covid-19-based-on-clear-delineation-of-risk-zones/</w:t>
        </w:r>
      </w:hyperlink>
      <w:r w:rsidR="00B63426">
        <w:t>.</w:t>
      </w:r>
    </w:p>
    <w:p w14:paraId="548F3308" w14:textId="0E455065" w:rsidR="00495269" w:rsidRDefault="00495269" w:rsidP="00495269">
      <w:pPr>
        <w:spacing w:before="120"/>
      </w:pPr>
      <w:r>
        <w:t xml:space="preserve">A few things to keep in </w:t>
      </w:r>
      <w:r w:rsidRPr="00E5287B">
        <w:t xml:space="preserve">mind </w:t>
      </w:r>
      <w:r w:rsidR="00E5287B" w:rsidRPr="00E5287B">
        <w:t xml:space="preserve">in general </w:t>
      </w:r>
      <w:r>
        <w:t xml:space="preserve">when wearing masks: </w:t>
      </w:r>
    </w:p>
    <w:p w14:paraId="6DD25FD9" w14:textId="29727F8B" w:rsidR="00E81F5F" w:rsidRDefault="00E81F5F" w:rsidP="00E81F5F">
      <w:pPr>
        <w:pStyle w:val="ListParagraph"/>
        <w:numPr>
          <w:ilvl w:val="0"/>
          <w:numId w:val="1"/>
        </w:numPr>
        <w:spacing w:before="120"/>
        <w:ind w:left="714" w:hanging="357"/>
        <w:contextualSpacing w:val="0"/>
      </w:pPr>
      <w:r>
        <w:t>If you need to talk, do this through the mask.</w:t>
      </w:r>
    </w:p>
    <w:p w14:paraId="40481FD9" w14:textId="77777777" w:rsidR="00F97721" w:rsidRDefault="00F97721" w:rsidP="00F97721">
      <w:pPr>
        <w:pStyle w:val="ListParagraph"/>
        <w:numPr>
          <w:ilvl w:val="0"/>
          <w:numId w:val="1"/>
        </w:numPr>
        <w:spacing w:before="120"/>
        <w:ind w:left="714" w:hanging="357"/>
        <w:contextualSpacing w:val="0"/>
      </w:pPr>
      <w:r>
        <w:t xml:space="preserve">If you need to take the mask off (e.g. to eat), remember that a mask should never be lowered to chin or put on the </w:t>
      </w:r>
      <w:r w:rsidRPr="00E862B2">
        <w:t>forehead, and it should not be taken off and deposited anywhere except either a bin (i.e. should not re-used) or a storage container (in the case of FFP2 / N95 masked that are re-used – see section on ‘Re-use of PPE’ below).</w:t>
      </w:r>
    </w:p>
    <w:p w14:paraId="64543D96" w14:textId="3DBB29D7" w:rsidR="00E5287B" w:rsidRDefault="00E87657" w:rsidP="00E5287B">
      <w:pPr>
        <w:spacing w:before="120"/>
      </w:pPr>
      <w:r w:rsidRPr="00E87657">
        <w:t>F</w:t>
      </w:r>
      <w:r w:rsidR="00E5287B">
        <w:t>or respirators (FFP2 / N95) specifically:</w:t>
      </w:r>
    </w:p>
    <w:p w14:paraId="2955615B" w14:textId="77777777" w:rsidR="00E5287B" w:rsidRDefault="00E5287B" w:rsidP="00E87657">
      <w:pPr>
        <w:pStyle w:val="ListParagraph"/>
        <w:numPr>
          <w:ilvl w:val="0"/>
          <w:numId w:val="1"/>
        </w:numPr>
        <w:spacing w:before="120"/>
        <w:ind w:left="714" w:hanging="357"/>
        <w:contextualSpacing w:val="0"/>
      </w:pPr>
      <w:r>
        <w:lastRenderedPageBreak/>
        <w:t xml:space="preserve">Remember that masks should cover both nose and mouth. For men who have facial hair, they should check the following diagram to see if it will work safely with a mask: </w:t>
      </w:r>
      <w:r w:rsidRPr="00097545">
        <w:t xml:space="preserve"> </w:t>
      </w:r>
      <w:hyperlink r:id="rId32" w:history="1">
        <w:r>
          <w:rPr>
            <w:rStyle w:val="Hyperlink"/>
          </w:rPr>
          <w:t>https://www.cdc.gov/niosh/npptl/pdfs/FacialHairWmask11282017-508.pdf</w:t>
        </w:r>
      </w:hyperlink>
      <w:r>
        <w:t>.</w:t>
      </w:r>
    </w:p>
    <w:p w14:paraId="269508C2" w14:textId="0286860C" w:rsidR="002A06E0" w:rsidRPr="00E87657" w:rsidRDefault="00E5287B" w:rsidP="00E87657">
      <w:pPr>
        <w:pStyle w:val="ListParagraph"/>
        <w:numPr>
          <w:ilvl w:val="0"/>
          <w:numId w:val="1"/>
        </w:numPr>
        <w:spacing w:before="120"/>
        <w:ind w:left="714" w:hanging="357"/>
        <w:contextualSpacing w:val="0"/>
      </w:pPr>
      <w:r w:rsidRPr="00E5287B">
        <w:t>A</w:t>
      </w:r>
      <w:r w:rsidR="00E87657" w:rsidRPr="00E5287B">
        <w:t xml:space="preserve"> </w:t>
      </w:r>
      <w:r w:rsidR="00E87657" w:rsidRPr="00E87657">
        <w:rPr>
          <w:u w:val="single"/>
        </w:rPr>
        <w:t>fit test</w:t>
      </w:r>
      <w:r w:rsidR="00E87657" w:rsidRPr="00164231">
        <w:t xml:space="preserve"> </w:t>
      </w:r>
      <w:r w:rsidR="00164231">
        <w:t>is needed to first</w:t>
      </w:r>
      <w:r w:rsidR="00E87657" w:rsidRPr="00E87657">
        <w:t xml:space="preserve"> see which mask fits you</w:t>
      </w:r>
      <w:r w:rsidR="00164231">
        <w:t>,</w:t>
      </w:r>
      <w:r w:rsidR="00E87657" w:rsidRPr="00E87657">
        <w:t xml:space="preserve"> and then</w:t>
      </w:r>
      <w:r w:rsidR="00164231" w:rsidRPr="00E5287B">
        <w:t xml:space="preserve"> a</w:t>
      </w:r>
      <w:r w:rsidR="00E87657" w:rsidRPr="00E5287B">
        <w:t xml:space="preserve"> </w:t>
      </w:r>
      <w:r w:rsidR="00E87657" w:rsidRPr="00164231">
        <w:rPr>
          <w:u w:val="single"/>
        </w:rPr>
        <w:t>seal test</w:t>
      </w:r>
      <w:r w:rsidR="00E87657" w:rsidRPr="00E87657">
        <w:t xml:space="preserve"> </w:t>
      </w:r>
      <w:r w:rsidR="00164231">
        <w:t xml:space="preserve">is needed </w:t>
      </w:r>
      <w:r w:rsidR="00E87657" w:rsidRPr="00E87657">
        <w:t>every time you put on the mask. If the mask does not fit perfectly</w:t>
      </w:r>
      <w:r w:rsidR="00E87657">
        <w:t>,</w:t>
      </w:r>
      <w:r w:rsidR="00E87657" w:rsidRPr="00E87657">
        <w:t xml:space="preserve"> you will not be protected from COVID</w:t>
      </w:r>
      <w:r w:rsidR="00E87657">
        <w:t>-19 (</w:t>
      </w:r>
      <w:r w:rsidR="00E87657" w:rsidRPr="00E87657">
        <w:t>and other respiratory diseases).</w:t>
      </w:r>
    </w:p>
    <w:p w14:paraId="1F362DAD" w14:textId="77777777" w:rsidR="00164231" w:rsidRDefault="00164231" w:rsidP="002A06E0">
      <w:pPr>
        <w:pStyle w:val="ListParagraph"/>
        <w:numPr>
          <w:ilvl w:val="1"/>
          <w:numId w:val="1"/>
        </w:numPr>
        <w:spacing w:before="120"/>
        <w:contextualSpacing w:val="0"/>
      </w:pPr>
      <w:r>
        <w:t>Fit test:</w:t>
      </w:r>
    </w:p>
    <w:p w14:paraId="7A7B0DC9" w14:textId="7C82FF9D" w:rsidR="002A06E0" w:rsidRDefault="002A06E0" w:rsidP="00164231">
      <w:pPr>
        <w:pStyle w:val="ListParagraph"/>
        <w:numPr>
          <w:ilvl w:val="2"/>
          <w:numId w:val="1"/>
        </w:numPr>
        <w:spacing w:before="120"/>
        <w:contextualSpacing w:val="0"/>
      </w:pPr>
      <w:r>
        <w:t xml:space="preserve">Everyone has a different shape of face, and one type of mask might fit better than another. So it is good practice to have </w:t>
      </w:r>
      <w:r w:rsidR="00E87657">
        <w:t xml:space="preserve">at least </w:t>
      </w:r>
      <w:r>
        <w:t>two different makes of respirator mask available for people to use.</w:t>
      </w:r>
    </w:p>
    <w:p w14:paraId="67981460" w14:textId="729A6A54" w:rsidR="00E87657" w:rsidRPr="00164231" w:rsidRDefault="00E87657" w:rsidP="00164231">
      <w:pPr>
        <w:pStyle w:val="ListParagraph"/>
        <w:numPr>
          <w:ilvl w:val="2"/>
          <w:numId w:val="1"/>
        </w:numPr>
        <w:spacing w:before="120"/>
        <w:contextualSpacing w:val="0"/>
      </w:pPr>
      <w:r>
        <w:t>If a f</w:t>
      </w:r>
      <w:r w:rsidR="007F4F15">
        <w:t>it test</w:t>
      </w:r>
      <w:r w:rsidRPr="00164231">
        <w:t xml:space="preserve"> cannot be done in the care home</w:t>
      </w:r>
      <w:r w:rsidR="00E81F5F">
        <w:t>,</w:t>
      </w:r>
      <w:r w:rsidRPr="00164231">
        <w:t xml:space="preserve"> then staff must be sent to a health centre, or a care home where staff have been properly trained to do this</w:t>
      </w:r>
      <w:r w:rsidR="00164231">
        <w:t>.</w:t>
      </w:r>
    </w:p>
    <w:p w14:paraId="1BA1B77D" w14:textId="77777777" w:rsidR="00164231" w:rsidRDefault="00164231" w:rsidP="00164231">
      <w:pPr>
        <w:pStyle w:val="ListParagraph"/>
        <w:numPr>
          <w:ilvl w:val="2"/>
          <w:numId w:val="1"/>
        </w:numPr>
        <w:spacing w:before="120"/>
        <w:contextualSpacing w:val="0"/>
      </w:pPr>
      <w:r>
        <w:t>Note that a fit test should be redone if someone changes weight, or has dental work done (in the longer term).</w:t>
      </w:r>
    </w:p>
    <w:p w14:paraId="48952BF6" w14:textId="77777777" w:rsidR="00164231" w:rsidRDefault="007F4F15" w:rsidP="00E87657">
      <w:pPr>
        <w:pStyle w:val="ListParagraph"/>
        <w:numPr>
          <w:ilvl w:val="1"/>
          <w:numId w:val="1"/>
        </w:numPr>
        <w:spacing w:before="120"/>
        <w:contextualSpacing w:val="0"/>
      </w:pPr>
      <w:r>
        <w:t xml:space="preserve">Seal test: </w:t>
      </w:r>
    </w:p>
    <w:p w14:paraId="2259FD37" w14:textId="3BF2E984" w:rsidR="000943DD" w:rsidRDefault="000943DD" w:rsidP="000943DD">
      <w:pPr>
        <w:pStyle w:val="ListParagraph"/>
        <w:numPr>
          <w:ilvl w:val="2"/>
          <w:numId w:val="1"/>
        </w:numPr>
        <w:spacing w:before="120"/>
        <w:contextualSpacing w:val="0"/>
      </w:pPr>
      <w:r>
        <w:t xml:space="preserve">Always check the instructions from the manufacturer about how to conduct the seal test, as it can vary according to the brand. </w:t>
      </w:r>
    </w:p>
    <w:p w14:paraId="4EE2252C" w14:textId="11E386BB" w:rsidR="00191634" w:rsidRPr="00191634" w:rsidRDefault="00191634" w:rsidP="00191634">
      <w:pPr>
        <w:pStyle w:val="ListParagraph"/>
        <w:numPr>
          <w:ilvl w:val="2"/>
          <w:numId w:val="1"/>
        </w:numPr>
        <w:spacing w:before="120"/>
        <w:contextualSpacing w:val="0"/>
      </w:pPr>
      <w:r>
        <w:t xml:space="preserve">If doing a seal test for a respirator that you are re-using, ideally you should use gloves for doing this, then dispose of them and perform hand hygiene. If this is not possible then do very </w:t>
      </w:r>
      <w:r w:rsidRPr="00CC1B04">
        <w:rPr>
          <w:u w:val="single"/>
        </w:rPr>
        <w:t>rigorous</w:t>
      </w:r>
      <w:r>
        <w:t xml:space="preserve"> hand hygiene after</w:t>
      </w:r>
      <w:r w:rsidR="00CC1B04">
        <w:t xml:space="preserve"> putting it on</w:t>
      </w:r>
      <w:r>
        <w:t>.</w:t>
      </w:r>
    </w:p>
    <w:p w14:paraId="1D070E4D" w14:textId="34C8D212" w:rsidR="002A06E0" w:rsidRDefault="00164231" w:rsidP="00164231">
      <w:pPr>
        <w:pStyle w:val="ListParagraph"/>
        <w:numPr>
          <w:ilvl w:val="2"/>
          <w:numId w:val="1"/>
        </w:numPr>
        <w:spacing w:before="120"/>
        <w:contextualSpacing w:val="0"/>
      </w:pPr>
      <w:r>
        <w:t>O</w:t>
      </w:r>
      <w:r w:rsidR="007F4F15">
        <w:t xml:space="preserve">nce fitted, check for leaks by covering the respirator with both hands and forcefully inhale and exhale. The respirator should </w:t>
      </w:r>
      <w:r w:rsidR="006D2633">
        <w:t xml:space="preserve">collapse when inhaling and </w:t>
      </w:r>
      <w:r w:rsidR="007F4F15">
        <w:t>expand when exhaling, and no air leak between the face and the respirator should be detected. Refer to</w:t>
      </w:r>
      <w:r w:rsidR="001C77E5">
        <w:t xml:space="preserve"> this WHO guidance</w:t>
      </w:r>
      <w:r w:rsidR="007F4F15">
        <w:t xml:space="preserve"> regarding this</w:t>
      </w:r>
      <w:r w:rsidR="001C77E5">
        <w:t xml:space="preserve">: </w:t>
      </w:r>
      <w:hyperlink r:id="rId33" w:history="1">
        <w:r w:rsidR="001C77E5">
          <w:rPr>
            <w:rStyle w:val="Hyperlink"/>
          </w:rPr>
          <w:t>https://www.who.int/csr/resources/publications/respiratorsealcheck/en/</w:t>
        </w:r>
      </w:hyperlink>
    </w:p>
    <w:p w14:paraId="1CE46C95" w14:textId="62E0034E" w:rsidR="005A6A52" w:rsidRDefault="005A6A52" w:rsidP="005A6A52">
      <w:pPr>
        <w:spacing w:before="120"/>
      </w:pPr>
      <w:r>
        <w:t xml:space="preserve">We </w:t>
      </w:r>
      <w:r w:rsidR="00193A51">
        <w:t xml:space="preserve">also </w:t>
      </w:r>
      <w:r>
        <w:t xml:space="preserve">recommend masks to be worn by all residents </w:t>
      </w:r>
      <w:r w:rsidR="00183069">
        <w:t>where possible</w:t>
      </w:r>
      <w:r>
        <w:t xml:space="preserve">, as long as they can tolerate them: </w:t>
      </w:r>
    </w:p>
    <w:p w14:paraId="675D466D" w14:textId="6F5A35F9" w:rsidR="00B91164" w:rsidRPr="005A6A52" w:rsidRDefault="00AB2736" w:rsidP="00851AF0">
      <w:pPr>
        <w:pStyle w:val="ListParagraph"/>
        <w:numPr>
          <w:ilvl w:val="0"/>
          <w:numId w:val="1"/>
        </w:numPr>
        <w:spacing w:before="120"/>
        <w:ind w:left="714" w:hanging="357"/>
        <w:contextualSpacing w:val="0"/>
        <w:rPr>
          <w:rFonts w:eastAsia="Times New Roman"/>
        </w:rPr>
      </w:pPr>
      <w:r>
        <w:t>For symptomatic residents</w:t>
      </w:r>
      <w:r w:rsidR="00B91164">
        <w:t xml:space="preserve"> who are isolating</w:t>
      </w:r>
      <w:r w:rsidR="00045383" w:rsidRPr="005A6A52">
        <w:rPr>
          <w:rFonts w:eastAsia="Times New Roman"/>
        </w:rPr>
        <w:t>,</w:t>
      </w:r>
      <w:r w:rsidRPr="005A6A52">
        <w:rPr>
          <w:rFonts w:eastAsia="Times New Roman"/>
        </w:rPr>
        <w:t xml:space="preserve"> m</w:t>
      </w:r>
      <w:r w:rsidR="00045383" w:rsidRPr="005A6A52">
        <w:rPr>
          <w:rFonts w:eastAsia="Times New Roman"/>
        </w:rPr>
        <w:t>ake sure they have access to masks, and ask them to use them when they leave their room if they are to use a communal toilet or shower room (and definitely do this when moving a resident from room to room).</w:t>
      </w:r>
    </w:p>
    <w:p w14:paraId="4FA8CB0F" w14:textId="04B8B931" w:rsidR="005A6A52" w:rsidRPr="005A6A52" w:rsidRDefault="005A6A52" w:rsidP="00851AF0">
      <w:pPr>
        <w:pStyle w:val="ListParagraph"/>
        <w:numPr>
          <w:ilvl w:val="0"/>
          <w:numId w:val="1"/>
        </w:numPr>
        <w:spacing w:before="120"/>
        <w:ind w:left="714" w:hanging="357"/>
        <w:contextualSpacing w:val="0"/>
        <w:rPr>
          <w:rFonts w:asciiTheme="majorHAnsi" w:eastAsia="Times New Roman" w:hAnsiTheme="majorHAnsi" w:cstheme="majorBidi"/>
          <w:b/>
          <w:sz w:val="24"/>
          <w:szCs w:val="26"/>
        </w:rPr>
      </w:pPr>
      <w:r>
        <w:rPr>
          <w:rFonts w:eastAsia="Times New Roman"/>
        </w:rPr>
        <w:t>For asymptomatic residents who have access to communal areas, it would also still be best to</w:t>
      </w:r>
      <w:r w:rsidR="000D1B5C">
        <w:rPr>
          <w:rFonts w:eastAsia="Times New Roman"/>
        </w:rPr>
        <w:t xml:space="preserve"> give residents the option to</w:t>
      </w:r>
      <w:r>
        <w:rPr>
          <w:rFonts w:eastAsia="Times New Roman"/>
        </w:rPr>
        <w:t xml:space="preserve"> wear a mask</w:t>
      </w:r>
      <w:r w:rsidR="000D1B5C">
        <w:rPr>
          <w:rFonts w:eastAsia="Times New Roman"/>
        </w:rPr>
        <w:t xml:space="preserve"> if they so wish</w:t>
      </w:r>
      <w:r>
        <w:rPr>
          <w:rFonts w:eastAsia="Times New Roman"/>
        </w:rPr>
        <w:t>.</w:t>
      </w:r>
      <w:r w:rsidRPr="00B91164">
        <w:t xml:space="preserve"> </w:t>
      </w:r>
      <w:r>
        <w:t>This is because masks are now known to both prevent spread of the virus from infected individuals, as well as protecting uninfected individuals from receiving the virus – therefore in the case that a resident or staff member is asymptomatic but does not know it, wearing masks will reduce the transmission risk overall for everyone.</w:t>
      </w:r>
      <w:r w:rsidRPr="00B91164">
        <w:rPr>
          <w:rFonts w:eastAsia="Times New Roman"/>
        </w:rPr>
        <w:t xml:space="preserve"> </w:t>
      </w:r>
      <w:r w:rsidR="000D1B5C">
        <w:rPr>
          <w:rFonts w:eastAsia="Times New Roman"/>
        </w:rPr>
        <w:t>However, we realise that this will not be practical for many residents (e.g. those with forms of dementia), but it would still be good if the option is there for those that want it.</w:t>
      </w:r>
    </w:p>
    <w:p w14:paraId="1F05893C" w14:textId="356CB684" w:rsidR="004B0E22" w:rsidRPr="00AA06F7" w:rsidRDefault="004B0E22" w:rsidP="004B0E22">
      <w:pPr>
        <w:pStyle w:val="Heading2"/>
        <w:spacing w:after="120"/>
        <w:rPr>
          <w:rFonts w:eastAsia="Times New Roman"/>
          <w:b/>
          <w:color w:val="auto"/>
          <w:sz w:val="24"/>
        </w:rPr>
      </w:pPr>
      <w:bookmarkStart w:id="11" w:name="_Toc44433178"/>
      <w:r w:rsidRPr="00AA06F7">
        <w:rPr>
          <w:rFonts w:eastAsia="Times New Roman"/>
          <w:b/>
          <w:color w:val="auto"/>
          <w:sz w:val="24"/>
        </w:rPr>
        <w:lastRenderedPageBreak/>
        <w:t>Re-use of PPE</w:t>
      </w:r>
      <w:bookmarkEnd w:id="11"/>
    </w:p>
    <w:p w14:paraId="326E72FA" w14:textId="77777777" w:rsidR="004B0E22" w:rsidRDefault="004B0E22" w:rsidP="004B0E22">
      <w:r>
        <w:t>Due to current shortages, it should be possible to re-use some PPE – see the following table.</w:t>
      </w:r>
    </w:p>
    <w:tbl>
      <w:tblPr>
        <w:tblStyle w:val="TableGrid"/>
        <w:tblW w:w="0" w:type="auto"/>
        <w:tblLayout w:type="fixed"/>
        <w:tblLook w:val="04A0" w:firstRow="1" w:lastRow="0" w:firstColumn="1" w:lastColumn="0" w:noHBand="0" w:noVBand="1"/>
      </w:tblPr>
      <w:tblGrid>
        <w:gridCol w:w="2122"/>
        <w:gridCol w:w="1984"/>
        <w:gridCol w:w="2126"/>
        <w:gridCol w:w="2784"/>
      </w:tblGrid>
      <w:tr w:rsidR="00B1630A" w14:paraId="1634039D" w14:textId="05998F4C" w:rsidTr="006F54B6">
        <w:tc>
          <w:tcPr>
            <w:tcW w:w="2122" w:type="dxa"/>
            <w:shd w:val="clear" w:color="auto" w:fill="F7CAAC" w:themeFill="accent2" w:themeFillTint="66"/>
          </w:tcPr>
          <w:p w14:paraId="523DB2CB" w14:textId="77777777" w:rsidR="00B1630A" w:rsidRPr="00B12C43" w:rsidRDefault="00B1630A" w:rsidP="00D9344E">
            <w:pPr>
              <w:rPr>
                <w:b/>
              </w:rPr>
            </w:pPr>
            <w:r w:rsidRPr="00B12C43">
              <w:rPr>
                <w:b/>
              </w:rPr>
              <w:t>Hot wash in 60 degrees Celsius or higher</w:t>
            </w:r>
          </w:p>
        </w:tc>
        <w:tc>
          <w:tcPr>
            <w:tcW w:w="1984" w:type="dxa"/>
            <w:shd w:val="clear" w:color="auto" w:fill="F7CAAC" w:themeFill="accent2" w:themeFillTint="66"/>
          </w:tcPr>
          <w:p w14:paraId="2400E4A6" w14:textId="77777777" w:rsidR="00B1630A" w:rsidRPr="00B12C43" w:rsidRDefault="00B1630A" w:rsidP="00D9344E">
            <w:pPr>
              <w:rPr>
                <w:b/>
              </w:rPr>
            </w:pPr>
            <w:r w:rsidRPr="00B12C43">
              <w:rPr>
                <w:b/>
              </w:rPr>
              <w:t>Disinfect using 0.1% chlorine for at least 10 minutes</w:t>
            </w:r>
          </w:p>
        </w:tc>
        <w:tc>
          <w:tcPr>
            <w:tcW w:w="2126" w:type="dxa"/>
            <w:shd w:val="clear" w:color="auto" w:fill="F7CAAC" w:themeFill="accent2" w:themeFillTint="66"/>
          </w:tcPr>
          <w:p w14:paraId="5150720B" w14:textId="77777777" w:rsidR="00B1630A" w:rsidRPr="00B12C43" w:rsidRDefault="00B1630A" w:rsidP="00D9344E">
            <w:pPr>
              <w:rPr>
                <w:b/>
              </w:rPr>
            </w:pPr>
            <w:r w:rsidRPr="00B12C43">
              <w:rPr>
                <w:b/>
              </w:rPr>
              <w:t>Dispose of, do not re-use</w:t>
            </w:r>
          </w:p>
        </w:tc>
        <w:tc>
          <w:tcPr>
            <w:tcW w:w="2784" w:type="dxa"/>
            <w:shd w:val="clear" w:color="auto" w:fill="F7CAAC" w:themeFill="accent2" w:themeFillTint="66"/>
          </w:tcPr>
          <w:p w14:paraId="6F1B0A3C" w14:textId="33312462" w:rsidR="00B1630A" w:rsidRDefault="006F54B6" w:rsidP="006F54B6">
            <w:r w:rsidRPr="00B12C43">
              <w:rPr>
                <w:b/>
              </w:rPr>
              <w:t>Re-use as last resort: allocate 5 items to each staff member, wear one each shift, store each one 5 days in labelled breathable paper bag at end of each shift, use them in order.</w:t>
            </w:r>
            <w:r>
              <w:t xml:space="preserve"> </w:t>
            </w:r>
            <w:hyperlink r:id="rId34" w:history="1">
              <w:r>
                <w:rPr>
                  <w:rStyle w:val="Hyperlink"/>
                </w:rPr>
                <w:t>https://www.cdc.gov/coronavirus/2019-ncov/hcp/ppe-strategy/decontamination-reuse-respirators.html</w:t>
              </w:r>
            </w:hyperlink>
          </w:p>
        </w:tc>
      </w:tr>
      <w:tr w:rsidR="00B1630A" w14:paraId="41ACB758" w14:textId="7B647F67" w:rsidTr="006F54B6">
        <w:tc>
          <w:tcPr>
            <w:tcW w:w="2122" w:type="dxa"/>
          </w:tcPr>
          <w:p w14:paraId="647B5BED" w14:textId="77777777" w:rsidR="00B1630A" w:rsidRDefault="00B1630A" w:rsidP="00D9344E">
            <w:r>
              <w:t>Some purpose-made medical gowns</w:t>
            </w:r>
          </w:p>
        </w:tc>
        <w:tc>
          <w:tcPr>
            <w:tcW w:w="1984" w:type="dxa"/>
          </w:tcPr>
          <w:p w14:paraId="6B826E48" w14:textId="77777777" w:rsidR="00B1630A" w:rsidRDefault="00B1630A" w:rsidP="00D9344E">
            <w:r>
              <w:t>Eye protection / face shields</w:t>
            </w:r>
          </w:p>
        </w:tc>
        <w:tc>
          <w:tcPr>
            <w:tcW w:w="2126" w:type="dxa"/>
          </w:tcPr>
          <w:p w14:paraId="05CDC289" w14:textId="77777777" w:rsidR="00B1630A" w:rsidRDefault="00B1630A" w:rsidP="00D9344E">
            <w:r>
              <w:t>Disposable latex gloves</w:t>
            </w:r>
          </w:p>
        </w:tc>
        <w:tc>
          <w:tcPr>
            <w:tcW w:w="2784" w:type="dxa"/>
          </w:tcPr>
          <w:p w14:paraId="597889ED" w14:textId="37C40655" w:rsidR="00B1630A" w:rsidRDefault="006F54B6" w:rsidP="00C902A1">
            <w:r>
              <w:t>Masks for AGPs (filterin</w:t>
            </w:r>
            <w:r w:rsidR="00C902A1">
              <w:t xml:space="preserve">g face piece respirator, FFP2 </w:t>
            </w:r>
            <w:r w:rsidR="001E58A7">
              <w:t xml:space="preserve">/ </w:t>
            </w:r>
            <w:r>
              <w:t>N95).</w:t>
            </w:r>
          </w:p>
        </w:tc>
      </w:tr>
      <w:tr w:rsidR="00B1630A" w14:paraId="1A5B55B6" w14:textId="00503E84" w:rsidTr="006F54B6">
        <w:tc>
          <w:tcPr>
            <w:tcW w:w="2122" w:type="dxa"/>
          </w:tcPr>
          <w:p w14:paraId="1A027FF1" w14:textId="77777777" w:rsidR="00B1630A" w:rsidRDefault="00B1630A" w:rsidP="00D9344E">
            <w:r>
              <w:t>Scrubs</w:t>
            </w:r>
          </w:p>
        </w:tc>
        <w:tc>
          <w:tcPr>
            <w:tcW w:w="1984" w:type="dxa"/>
          </w:tcPr>
          <w:p w14:paraId="6CF2F346" w14:textId="77777777" w:rsidR="00B1630A" w:rsidRDefault="00B1630A" w:rsidP="00D9344E">
            <w:r>
              <w:t>Heavy-duty rubber gloves (for cleaners)</w:t>
            </w:r>
          </w:p>
        </w:tc>
        <w:tc>
          <w:tcPr>
            <w:tcW w:w="2126" w:type="dxa"/>
          </w:tcPr>
          <w:p w14:paraId="24382E77" w14:textId="3BDB667C" w:rsidR="00B1630A" w:rsidRDefault="00B1630A" w:rsidP="00B1630A">
            <w:r>
              <w:t>Masks for day-to</w:t>
            </w:r>
            <w:r w:rsidR="00D87880">
              <w:t>-day activities (fluid-repellent surgical mask</w:t>
            </w:r>
            <w:r>
              <w:t xml:space="preserve">, </w:t>
            </w:r>
            <w:r w:rsidR="00D87880">
              <w:t xml:space="preserve">FRSM / </w:t>
            </w:r>
            <w:r>
              <w:t>Type IIR)</w:t>
            </w:r>
          </w:p>
        </w:tc>
        <w:tc>
          <w:tcPr>
            <w:tcW w:w="2784" w:type="dxa"/>
          </w:tcPr>
          <w:p w14:paraId="217AF345" w14:textId="150DC48B" w:rsidR="00B1630A" w:rsidRDefault="00B1630A" w:rsidP="00B1630A"/>
        </w:tc>
      </w:tr>
      <w:tr w:rsidR="00B1630A" w14:paraId="770F99D2" w14:textId="04D36315" w:rsidTr="006F54B6">
        <w:tc>
          <w:tcPr>
            <w:tcW w:w="2122" w:type="dxa"/>
          </w:tcPr>
          <w:p w14:paraId="3CF3EFB9" w14:textId="1FFD8E75" w:rsidR="00B1630A" w:rsidRDefault="008F2816" w:rsidP="00D9344E">
            <w:r>
              <w:t>Co</w:t>
            </w:r>
            <w:r w:rsidR="00B1630A">
              <w:t>veralls / lab coats</w:t>
            </w:r>
          </w:p>
        </w:tc>
        <w:tc>
          <w:tcPr>
            <w:tcW w:w="1984" w:type="dxa"/>
          </w:tcPr>
          <w:p w14:paraId="7540666B" w14:textId="0F009EEC" w:rsidR="00B1630A" w:rsidRDefault="000C792A" w:rsidP="00D9344E">
            <w:r>
              <w:t>Heavy-duty aprons</w:t>
            </w:r>
          </w:p>
        </w:tc>
        <w:tc>
          <w:tcPr>
            <w:tcW w:w="2126" w:type="dxa"/>
          </w:tcPr>
          <w:p w14:paraId="42A60B62" w14:textId="42F3F2ED" w:rsidR="00B1630A" w:rsidRDefault="000C792A" w:rsidP="00D9344E">
            <w:r>
              <w:t>Disposable aprons</w:t>
            </w:r>
          </w:p>
        </w:tc>
        <w:tc>
          <w:tcPr>
            <w:tcW w:w="2784" w:type="dxa"/>
          </w:tcPr>
          <w:p w14:paraId="3C8CC34B" w14:textId="77777777" w:rsidR="00B1630A" w:rsidRDefault="00B1630A" w:rsidP="00D9344E"/>
        </w:tc>
      </w:tr>
    </w:tbl>
    <w:p w14:paraId="2C8D0AB8" w14:textId="77777777" w:rsidR="004B0E22" w:rsidRDefault="004B0E22" w:rsidP="004B0E22"/>
    <w:p w14:paraId="7F4D9B44" w14:textId="384C7FC7" w:rsidR="006F54B6" w:rsidRDefault="00131402" w:rsidP="004B0E22">
      <w:r>
        <w:t>Regarding t</w:t>
      </w:r>
      <w:r w:rsidR="006F54B6">
        <w:t>he information in the table above</w:t>
      </w:r>
      <w:r w:rsidR="00AE06CB">
        <w:t xml:space="preserve"> (last column)</w:t>
      </w:r>
      <w:r w:rsidR="006F54B6">
        <w:t xml:space="preserve"> about re-use of masks as last resort</w:t>
      </w:r>
      <w:r>
        <w:t xml:space="preserve"> – note that:</w:t>
      </w:r>
    </w:p>
    <w:p w14:paraId="031AAA9B" w14:textId="717B52B1" w:rsidR="00131402" w:rsidRDefault="00131402" w:rsidP="00851AF0">
      <w:pPr>
        <w:pStyle w:val="ListParagraph"/>
        <w:numPr>
          <w:ilvl w:val="0"/>
          <w:numId w:val="1"/>
        </w:numPr>
        <w:spacing w:before="120"/>
        <w:ind w:left="714" w:hanging="357"/>
        <w:contextualSpacing w:val="0"/>
      </w:pPr>
      <w:r>
        <w:t>This is not ideal by any means, but is at least a logical way to approach it, given what we know about the lifespan of this virus (storing it long enough, the virus dies off).</w:t>
      </w:r>
    </w:p>
    <w:p w14:paraId="4E175DEE" w14:textId="478C5001" w:rsidR="00131402" w:rsidRDefault="00131402" w:rsidP="00851AF0">
      <w:pPr>
        <w:pStyle w:val="ListParagraph"/>
        <w:numPr>
          <w:ilvl w:val="0"/>
          <w:numId w:val="1"/>
        </w:numPr>
        <w:spacing w:before="120"/>
        <w:ind w:left="714" w:hanging="357"/>
        <w:contextualSpacing w:val="0"/>
      </w:pPr>
      <w:r>
        <w:t>But this is only considered a valid approach for the higher-grade respirators (FFP2</w:t>
      </w:r>
      <w:r w:rsidR="001E58A7">
        <w:t xml:space="preserve"> </w:t>
      </w:r>
      <w:r>
        <w:t>/</w:t>
      </w:r>
      <w:r w:rsidR="001E58A7">
        <w:t xml:space="preserve"> </w:t>
      </w:r>
      <w:r>
        <w:t>N95).</w:t>
      </w:r>
    </w:p>
    <w:p w14:paraId="1A73D20A" w14:textId="77777777" w:rsidR="00152CD5" w:rsidRDefault="00AE1270" w:rsidP="00851AF0">
      <w:pPr>
        <w:pStyle w:val="ListParagraph"/>
        <w:numPr>
          <w:ilvl w:val="0"/>
          <w:numId w:val="1"/>
        </w:numPr>
        <w:spacing w:before="120"/>
        <w:ind w:left="714" w:hanging="357"/>
        <w:contextualSpacing w:val="0"/>
      </w:pPr>
      <w:r w:rsidRPr="00AE1270">
        <w:t>Although FFP2</w:t>
      </w:r>
      <w:r w:rsidR="001E58A7">
        <w:t xml:space="preserve"> / </w:t>
      </w:r>
      <w:r w:rsidRPr="00AE1270">
        <w:t xml:space="preserve">N95 respirators can be used for sessions (i.e. 2 – 6 hour shifts), depending on the number of shifts you might need to allocate more masks per staff member for this to work. The actual number to allocate to each staff member needs to be enough to allow 5 days between the use of each mask. </w:t>
      </w:r>
    </w:p>
    <w:p w14:paraId="0A70D014" w14:textId="02102EA2" w:rsidR="00AE1270" w:rsidRDefault="00AE1270" w:rsidP="00851AF0">
      <w:pPr>
        <w:pStyle w:val="ListParagraph"/>
        <w:numPr>
          <w:ilvl w:val="0"/>
          <w:numId w:val="1"/>
        </w:numPr>
        <w:spacing w:before="120"/>
        <w:ind w:left="714" w:hanging="357"/>
        <w:contextualSpacing w:val="0"/>
      </w:pPr>
      <w:r w:rsidRPr="00AE1270">
        <w:t>A good labelling system needs to be in place to keep track of this.</w:t>
      </w:r>
      <w:r w:rsidR="00152CD5">
        <w:t xml:space="preserve"> Note that you should never write on the mask material, but rather stick a label on the strap.</w:t>
      </w:r>
    </w:p>
    <w:p w14:paraId="74AA9ABD" w14:textId="2260D357" w:rsidR="00E81F5F" w:rsidRPr="00AE1270" w:rsidRDefault="00E81F5F" w:rsidP="00E81F5F">
      <w:pPr>
        <w:pStyle w:val="ListParagraph"/>
        <w:numPr>
          <w:ilvl w:val="0"/>
          <w:numId w:val="1"/>
        </w:numPr>
        <w:spacing w:before="120"/>
        <w:ind w:left="714" w:hanging="357"/>
        <w:contextualSpacing w:val="0"/>
      </w:pPr>
      <w:r w:rsidRPr="00164231">
        <w:t>Discard </w:t>
      </w:r>
      <w:r>
        <w:t>a</w:t>
      </w:r>
      <w:r w:rsidRPr="00164231">
        <w:t xml:space="preserve"> mask if</w:t>
      </w:r>
      <w:r>
        <w:t xml:space="preserve"> it is</w:t>
      </w:r>
      <w:r w:rsidRPr="00164231">
        <w:t xml:space="preserve"> wet, stained, contaminated by body fluids (e</w:t>
      </w:r>
      <w:r>
        <w:t>.</w:t>
      </w:r>
      <w:r w:rsidRPr="00164231">
        <w:t>g</w:t>
      </w:r>
      <w:r>
        <w:t>.</w:t>
      </w:r>
      <w:r w:rsidRPr="00164231">
        <w:t xml:space="preserve"> nasal secretion</w:t>
      </w:r>
      <w:r>
        <w:t>s</w:t>
      </w:r>
      <w:r w:rsidRPr="00164231">
        <w:t xml:space="preserve">), damaged, </w:t>
      </w:r>
      <w:r>
        <w:t>or straps are loose.</w:t>
      </w:r>
      <w:r w:rsidRPr="00164231">
        <w:t xml:space="preserve"> If the inside of the mask becomes contaminated by touching, discard</w:t>
      </w:r>
      <w:r>
        <w:t xml:space="preserve"> it.</w:t>
      </w:r>
    </w:p>
    <w:p w14:paraId="39E11162" w14:textId="77777777" w:rsidR="004B0E22" w:rsidRDefault="004B0E22" w:rsidP="00131402">
      <w:pPr>
        <w:spacing w:before="120"/>
      </w:pPr>
      <w:r>
        <w:t xml:space="preserve">There are some alternative PPE options such as: </w:t>
      </w:r>
    </w:p>
    <w:p w14:paraId="0A649C98" w14:textId="77777777" w:rsidR="004B0E22" w:rsidRDefault="004B0E22" w:rsidP="00851AF0">
      <w:pPr>
        <w:pStyle w:val="ListParagraph"/>
        <w:numPr>
          <w:ilvl w:val="0"/>
          <w:numId w:val="1"/>
        </w:numPr>
        <w:spacing w:before="120"/>
        <w:ind w:left="714" w:hanging="357"/>
        <w:contextualSpacing w:val="0"/>
      </w:pPr>
      <w:r>
        <w:t>Long-sleeved lab coats or work overalls instead of purpose-made gowns</w:t>
      </w:r>
    </w:p>
    <w:p w14:paraId="50D82B57" w14:textId="77777777" w:rsidR="004B0E22" w:rsidRDefault="004B0E22" w:rsidP="00851AF0">
      <w:pPr>
        <w:pStyle w:val="ListParagraph"/>
        <w:numPr>
          <w:ilvl w:val="0"/>
          <w:numId w:val="1"/>
        </w:numPr>
        <w:spacing w:before="120"/>
        <w:ind w:left="714" w:hanging="357"/>
        <w:contextualSpacing w:val="0"/>
      </w:pPr>
      <w:r>
        <w:t>Construction type eye protection glasses (the type with extensions at side of eyes)</w:t>
      </w:r>
    </w:p>
    <w:p w14:paraId="10038452" w14:textId="77777777" w:rsidR="004B0E22" w:rsidRDefault="004B0E22" w:rsidP="00851AF0">
      <w:pPr>
        <w:pStyle w:val="ListParagraph"/>
        <w:numPr>
          <w:ilvl w:val="0"/>
          <w:numId w:val="1"/>
        </w:numPr>
        <w:spacing w:before="120"/>
        <w:ind w:left="714" w:hanging="357"/>
        <w:contextualSpacing w:val="0"/>
      </w:pPr>
      <w:r>
        <w:lastRenderedPageBreak/>
        <w:t>Swimming goggles. Note: if using sealed goggles, these tend to fog up – however, experience from Ebola treatment centres showed that wiping the inside the lens first with wet wipes and allowing to dry before putting them on tended to help prevent fogging.</w:t>
      </w:r>
    </w:p>
    <w:p w14:paraId="312FCEE6" w14:textId="53046A38" w:rsidR="00521FFF" w:rsidRPr="00250D71" w:rsidRDefault="00521FFF" w:rsidP="00521FFF">
      <w:pPr>
        <w:pStyle w:val="Heading2"/>
        <w:spacing w:after="120"/>
        <w:rPr>
          <w:rFonts w:eastAsia="Times New Roman"/>
          <w:b/>
          <w:color w:val="auto"/>
          <w:sz w:val="24"/>
        </w:rPr>
      </w:pPr>
      <w:bookmarkStart w:id="12" w:name="_Toc44433179"/>
      <w:r w:rsidRPr="00250D71">
        <w:rPr>
          <w:rFonts w:eastAsia="Times New Roman"/>
          <w:b/>
          <w:color w:val="auto"/>
          <w:sz w:val="24"/>
        </w:rPr>
        <w:t>D</w:t>
      </w:r>
      <w:r>
        <w:rPr>
          <w:rFonts w:eastAsia="Times New Roman"/>
          <w:b/>
          <w:color w:val="auto"/>
          <w:sz w:val="24"/>
        </w:rPr>
        <w:t>onning &amp; doffing</w:t>
      </w:r>
      <w:bookmarkEnd w:id="12"/>
    </w:p>
    <w:p w14:paraId="260393FB" w14:textId="021A6544" w:rsidR="00D671EF" w:rsidRDefault="00C87847" w:rsidP="00D671EF">
      <w:r>
        <w:t xml:space="preserve">There needs to be </w:t>
      </w:r>
      <w:r w:rsidR="00033055">
        <w:t xml:space="preserve">at least </w:t>
      </w:r>
      <w:r>
        <w:t xml:space="preserve">2 </w:t>
      </w:r>
      <w:r w:rsidR="00033055">
        <w:t>dedicated</w:t>
      </w:r>
      <w:r>
        <w:t xml:space="preserve"> areas for </w:t>
      </w:r>
      <w:r w:rsidR="00A57F36">
        <w:t xml:space="preserve">PPE </w:t>
      </w:r>
      <w:r w:rsidR="00A57F36">
        <w:rPr>
          <w:color w:val="2A2A2A"/>
          <w:sz w:val="23"/>
          <w:szCs w:val="23"/>
          <w:shd w:val="clear" w:color="auto" w:fill="FFFFFF"/>
        </w:rPr>
        <w:t>donning (putting on) / doffing (taking off)</w:t>
      </w:r>
      <w:r w:rsidR="00033055">
        <w:rPr>
          <w:color w:val="2A2A2A"/>
          <w:sz w:val="23"/>
          <w:szCs w:val="23"/>
          <w:shd w:val="clear" w:color="auto" w:fill="FFFFFF"/>
        </w:rPr>
        <w:t xml:space="preserve">, although there might be more than this. Key thing is that these should be </w:t>
      </w:r>
      <w:r w:rsidR="00033055" w:rsidRPr="00033055">
        <w:rPr>
          <w:color w:val="2A2A2A"/>
          <w:sz w:val="23"/>
          <w:szCs w:val="23"/>
          <w:u w:val="single"/>
          <w:shd w:val="clear" w:color="auto" w:fill="FFFFFF"/>
        </w:rPr>
        <w:t>separate</w:t>
      </w:r>
      <w:r w:rsidR="00033055">
        <w:rPr>
          <w:color w:val="2A2A2A"/>
          <w:sz w:val="23"/>
          <w:szCs w:val="23"/>
          <w:u w:val="single"/>
          <w:shd w:val="clear" w:color="auto" w:fill="FFFFFF"/>
        </w:rPr>
        <w:t xml:space="preserve"> / segregated</w:t>
      </w:r>
      <w:r w:rsidR="00A57F36">
        <w:rPr>
          <w:color w:val="2A2A2A"/>
          <w:sz w:val="23"/>
          <w:szCs w:val="23"/>
          <w:shd w:val="clear" w:color="auto" w:fill="FFFFFF"/>
        </w:rPr>
        <w:t xml:space="preserve"> </w:t>
      </w:r>
      <w:r w:rsidR="00033055">
        <w:t>areas</w:t>
      </w:r>
      <w:r>
        <w:t xml:space="preserve"> </w:t>
      </w:r>
      <w:r w:rsidR="00033055">
        <w:t>(</w:t>
      </w:r>
      <w:r>
        <w:t>even if</w:t>
      </w:r>
      <w:r w:rsidR="00033055">
        <w:t xml:space="preserve"> physically close</w:t>
      </w:r>
      <w:r>
        <w:t xml:space="preserve"> to each other)</w:t>
      </w:r>
      <w:r w:rsidR="00033055">
        <w:t>, and are specific places where PPE is put on or taken off (i.e. do not take PPE with you into the rooms)</w:t>
      </w:r>
      <w:r w:rsidR="00D671EF">
        <w:t xml:space="preserve">. </w:t>
      </w:r>
      <w:r w:rsidR="00033055">
        <w:t>The s</w:t>
      </w:r>
      <w:r w:rsidR="00D671EF">
        <w:t>pace</w:t>
      </w:r>
      <w:r w:rsidR="00033055">
        <w:t xml:space="preserve"> in these areas</w:t>
      </w:r>
      <w:r w:rsidR="00D671EF">
        <w:t xml:space="preserve"> n</w:t>
      </w:r>
      <w:r w:rsidR="00D671EF" w:rsidRPr="00155EFF">
        <w:t xml:space="preserve">eeds to be big enough to </w:t>
      </w:r>
      <w:r w:rsidR="00033055">
        <w:t xml:space="preserve">allow people to </w:t>
      </w:r>
      <w:r w:rsidR="00D671EF" w:rsidRPr="00155EFF">
        <w:t xml:space="preserve">keep 2m distance </w:t>
      </w:r>
      <w:r w:rsidR="00D671EF">
        <w:t>(</w:t>
      </w:r>
      <w:r w:rsidR="00D671EF" w:rsidRPr="00155EFF">
        <w:t>max</w:t>
      </w:r>
      <w:r w:rsidR="00033055">
        <w:t>imum</w:t>
      </w:r>
      <w:r w:rsidR="00D671EF" w:rsidRPr="00155EFF">
        <w:t xml:space="preserve"> people </w:t>
      </w:r>
      <w:r w:rsidR="00033055">
        <w:t>at any one time</w:t>
      </w:r>
      <w:r w:rsidR="00D671EF" w:rsidRPr="00155EFF">
        <w:t xml:space="preserve"> depend</w:t>
      </w:r>
      <w:r w:rsidR="00033055">
        <w:t>s</w:t>
      </w:r>
      <w:r w:rsidR="00D671EF" w:rsidRPr="00155EFF">
        <w:t xml:space="preserve"> on space, </w:t>
      </w:r>
      <w:r w:rsidR="00033055">
        <w:t>maybe put a sign up on door stating this</w:t>
      </w:r>
      <w:r w:rsidR="00D671EF">
        <w:t>)</w:t>
      </w:r>
      <w:r w:rsidR="00033055">
        <w:t>.</w:t>
      </w:r>
    </w:p>
    <w:p w14:paraId="3ED04C20" w14:textId="21831810" w:rsidR="008F4EC8" w:rsidRDefault="00D671EF" w:rsidP="00D671EF">
      <w:r>
        <w:t xml:space="preserve">Donning &amp; doffing </w:t>
      </w:r>
      <w:r w:rsidR="00033055">
        <w:t xml:space="preserve">needs </w:t>
      </w:r>
      <w:r>
        <w:t>to follow clear</w:t>
      </w:r>
      <w:r w:rsidR="00033055">
        <w:t xml:space="preserve"> </w:t>
      </w:r>
      <w:r>
        <w:t>/</w:t>
      </w:r>
      <w:r w:rsidR="00033055">
        <w:t xml:space="preserve"> </w:t>
      </w:r>
      <w:r>
        <w:t xml:space="preserve">strict protocols. </w:t>
      </w:r>
    </w:p>
    <w:tbl>
      <w:tblPr>
        <w:tblStyle w:val="TableGrid"/>
        <w:tblW w:w="0" w:type="auto"/>
        <w:tblLook w:val="04A0" w:firstRow="1" w:lastRow="0" w:firstColumn="1" w:lastColumn="0" w:noHBand="0" w:noVBand="1"/>
      </w:tblPr>
      <w:tblGrid>
        <w:gridCol w:w="9016"/>
      </w:tblGrid>
      <w:tr w:rsidR="00E80FDE" w14:paraId="0968A7C0" w14:textId="77777777" w:rsidTr="00E80FDE">
        <w:tc>
          <w:tcPr>
            <w:tcW w:w="9016" w:type="dxa"/>
          </w:tcPr>
          <w:p w14:paraId="159D7E29" w14:textId="77777777" w:rsidR="00E80FDE" w:rsidRDefault="00E80FDE" w:rsidP="00E80FDE">
            <w:pPr>
              <w:spacing w:before="120" w:after="160" w:line="259" w:lineRule="auto"/>
            </w:pPr>
            <w:r>
              <w:t xml:space="preserve">It is completely </w:t>
            </w:r>
            <w:r w:rsidRPr="00A10537">
              <w:rPr>
                <w:u w:val="single"/>
              </w:rPr>
              <w:t>essential that s</w:t>
            </w:r>
            <w:r>
              <w:rPr>
                <w:u w:val="single"/>
              </w:rPr>
              <w:t>taff have</w:t>
            </w:r>
            <w:r w:rsidRPr="00A10537">
              <w:rPr>
                <w:u w:val="single"/>
              </w:rPr>
              <w:t xml:space="preserve"> good hands-on training</w:t>
            </w:r>
            <w:r>
              <w:t xml:space="preserve"> about how to put on and take off PPE without contaminating themselves (English may not be their first language, practical demonstrations will help). </w:t>
            </w:r>
          </w:p>
          <w:p w14:paraId="55FDAF74" w14:textId="77777777" w:rsidR="00E80FDE" w:rsidRDefault="00E80FDE" w:rsidP="00851AF0">
            <w:pPr>
              <w:pStyle w:val="ListParagraph"/>
              <w:numPr>
                <w:ilvl w:val="0"/>
                <w:numId w:val="1"/>
              </w:numPr>
              <w:spacing w:before="120" w:after="160" w:line="259" w:lineRule="auto"/>
              <w:contextualSpacing w:val="0"/>
            </w:pPr>
            <w:r>
              <w:t xml:space="preserve">A good video on donning and doffing that has the appropriate hand hygiene steps can be found here: </w:t>
            </w:r>
            <w:hyperlink r:id="rId35" w:history="1">
              <w:r>
                <w:rPr>
                  <w:rStyle w:val="Hyperlink"/>
                </w:rPr>
                <w:t>https://www.cdc.gov/coronavirus/2019-ncov/hcp/using-ppe.html</w:t>
              </w:r>
            </w:hyperlink>
            <w:r>
              <w:t>.</w:t>
            </w:r>
          </w:p>
          <w:p w14:paraId="610EA1F9" w14:textId="3B9396DE" w:rsidR="00E80FDE" w:rsidRDefault="00E80FDE" w:rsidP="00851AF0">
            <w:pPr>
              <w:pStyle w:val="ListParagraph"/>
              <w:numPr>
                <w:ilvl w:val="0"/>
                <w:numId w:val="1"/>
              </w:numPr>
              <w:spacing w:before="120" w:after="160" w:line="259" w:lineRule="auto"/>
              <w:contextualSpacing w:val="0"/>
            </w:pPr>
            <w:r w:rsidRPr="00E80FDE">
              <w:t>Hand hygiene is well-known as one of the most effective methods to stop transmission of diseases. For some visual examples that care home managers might even try with their staff as training, see this video clip (</w:t>
            </w:r>
            <w:r>
              <w:t xml:space="preserve">starting 20 mins in): </w:t>
            </w:r>
            <w:hyperlink r:id="rId36" w:history="1">
              <w:r w:rsidRPr="00E80FDE">
                <w:rPr>
                  <w:rStyle w:val="Hyperlink"/>
                  <w:szCs w:val="24"/>
                </w:rPr>
                <w:t>https://www.youtube.com/watch?v=WeV_b8YM9kE&amp;feature=youtu.be</w:t>
              </w:r>
            </w:hyperlink>
          </w:p>
        </w:tc>
      </w:tr>
    </w:tbl>
    <w:p w14:paraId="3EA57ED2" w14:textId="69CEBD86" w:rsidR="00E80FDE" w:rsidRDefault="00E80FDE"/>
    <w:p w14:paraId="687A70F7" w14:textId="4326B2C8" w:rsidR="00450E86" w:rsidRDefault="00450E86" w:rsidP="00450E86">
      <w:r>
        <w:t>Donning (putting on) areas should have:</w:t>
      </w:r>
    </w:p>
    <w:p w14:paraId="3C4C9B95" w14:textId="77777777" w:rsidR="00450E86" w:rsidRDefault="00450E86" w:rsidP="00851AF0">
      <w:pPr>
        <w:pStyle w:val="ListParagraph"/>
        <w:numPr>
          <w:ilvl w:val="0"/>
          <w:numId w:val="1"/>
        </w:numPr>
        <w:spacing w:before="120"/>
        <w:ind w:left="714" w:hanging="357"/>
        <w:contextualSpacing w:val="0"/>
      </w:pPr>
      <w:r>
        <w:t>Bench/chairs</w:t>
      </w:r>
    </w:p>
    <w:p w14:paraId="61F97386" w14:textId="77777777" w:rsidR="00450E86" w:rsidRDefault="00450E86" w:rsidP="00851AF0">
      <w:pPr>
        <w:pStyle w:val="ListParagraph"/>
        <w:numPr>
          <w:ilvl w:val="0"/>
          <w:numId w:val="1"/>
        </w:numPr>
        <w:spacing w:before="120"/>
        <w:ind w:left="714" w:hanging="357"/>
        <w:contextualSpacing w:val="0"/>
      </w:pPr>
      <w:r w:rsidRPr="00F55C2F">
        <w:t>Shelves for orderly arrangement of PPE</w:t>
      </w:r>
    </w:p>
    <w:p w14:paraId="39D1D810" w14:textId="31D1E345" w:rsidR="00450E86" w:rsidRDefault="00450E86" w:rsidP="00851AF0">
      <w:pPr>
        <w:pStyle w:val="ListParagraph"/>
        <w:numPr>
          <w:ilvl w:val="0"/>
          <w:numId w:val="1"/>
        </w:numPr>
        <w:spacing w:before="120"/>
        <w:ind w:left="714" w:hanging="357"/>
        <w:contextualSpacing w:val="0"/>
      </w:pPr>
      <w:r>
        <w:t>Donning poster (</w:t>
      </w:r>
      <w:r w:rsidR="00033055">
        <w:t xml:space="preserve">note: </w:t>
      </w:r>
      <w:r w:rsidR="00EF40AB">
        <w:t>depending on which</w:t>
      </w:r>
      <w:r>
        <w:t xml:space="preserve"> PHE guide</w:t>
      </w:r>
      <w:r w:rsidR="00EF40AB">
        <w:t xml:space="preserve"> you are using</w:t>
      </w:r>
      <w:r>
        <w:t>, add a hand hygiene step at the start)</w:t>
      </w:r>
    </w:p>
    <w:p w14:paraId="425AA55F" w14:textId="77777777" w:rsidR="00450E86" w:rsidRPr="00F55C2F" w:rsidRDefault="00450E86" w:rsidP="00851AF0">
      <w:pPr>
        <w:pStyle w:val="ListParagraph"/>
        <w:numPr>
          <w:ilvl w:val="0"/>
          <w:numId w:val="1"/>
        </w:numPr>
        <w:spacing w:before="120"/>
        <w:ind w:left="714" w:hanging="357"/>
        <w:contextualSpacing w:val="0"/>
      </w:pPr>
      <w:r>
        <w:t>Mirror</w:t>
      </w:r>
    </w:p>
    <w:p w14:paraId="2A86F2E6" w14:textId="4D70B73C" w:rsidR="00450E86" w:rsidRDefault="00450E86" w:rsidP="00450E86">
      <w:r>
        <w:t>Doffing (taking off) areas should have:</w:t>
      </w:r>
    </w:p>
    <w:p w14:paraId="16211CAD" w14:textId="5FE31293" w:rsidR="00450E86" w:rsidRDefault="00450E86" w:rsidP="00851AF0">
      <w:pPr>
        <w:pStyle w:val="ListParagraph"/>
        <w:numPr>
          <w:ilvl w:val="0"/>
          <w:numId w:val="1"/>
        </w:numPr>
        <w:spacing w:before="120"/>
        <w:ind w:left="714" w:hanging="357"/>
        <w:contextualSpacing w:val="0"/>
      </w:pPr>
      <w:r>
        <w:t>Waste disposal (labelled as washable</w:t>
      </w:r>
      <w:r w:rsidR="00856BF1">
        <w:t xml:space="preserve"> </w:t>
      </w:r>
      <w:r>
        <w:t>/</w:t>
      </w:r>
      <w:r w:rsidR="00856BF1">
        <w:t xml:space="preserve"> </w:t>
      </w:r>
      <w:r>
        <w:t>re-useable items, or non-washable</w:t>
      </w:r>
      <w:r w:rsidR="00856BF1">
        <w:t xml:space="preserve"> / disposable</w:t>
      </w:r>
      <w:r>
        <w:t>)</w:t>
      </w:r>
    </w:p>
    <w:p w14:paraId="6772B1C1" w14:textId="41F19AAC" w:rsidR="0058219A" w:rsidRDefault="0058219A" w:rsidP="00851AF0">
      <w:pPr>
        <w:pStyle w:val="ListParagraph"/>
        <w:numPr>
          <w:ilvl w:val="0"/>
          <w:numId w:val="1"/>
        </w:numPr>
        <w:spacing w:before="120"/>
        <w:ind w:left="714" w:hanging="357"/>
        <w:contextualSpacing w:val="0"/>
      </w:pPr>
      <w:r>
        <w:t>Sink with water &amp; liquid soap (for washing bare arms between PPE changes)</w:t>
      </w:r>
    </w:p>
    <w:p w14:paraId="0F55D864" w14:textId="5AE7F4D5" w:rsidR="00450E86" w:rsidRDefault="00450E86" w:rsidP="00851AF0">
      <w:pPr>
        <w:pStyle w:val="ListParagraph"/>
        <w:numPr>
          <w:ilvl w:val="0"/>
          <w:numId w:val="1"/>
        </w:numPr>
        <w:spacing w:before="120"/>
        <w:contextualSpacing w:val="0"/>
      </w:pPr>
      <w:r>
        <w:t>Doffing poster (</w:t>
      </w:r>
      <w:r w:rsidR="00033055">
        <w:t xml:space="preserve">note: </w:t>
      </w:r>
      <w:r>
        <w:t xml:space="preserve">if using PHE guide, </w:t>
      </w:r>
      <w:r w:rsidRPr="00856BF1">
        <w:rPr>
          <w:u w:val="single"/>
        </w:rPr>
        <w:t xml:space="preserve">add </w:t>
      </w:r>
      <w:r w:rsidR="00856BF1" w:rsidRPr="00856BF1">
        <w:rPr>
          <w:u w:val="single"/>
        </w:rPr>
        <w:t xml:space="preserve">a </w:t>
      </w:r>
      <w:r w:rsidRPr="00856BF1">
        <w:rPr>
          <w:u w:val="single"/>
        </w:rPr>
        <w:t>hand hygiene step between steps 2 and 3</w:t>
      </w:r>
      <w:r>
        <w:t>, so after removing gown but BEFORE removing mask or eye protection</w:t>
      </w:r>
      <w:r w:rsidR="007537E9">
        <w:t xml:space="preserve"> – see our modified sign which is part of our signage zip file available here: </w:t>
      </w:r>
      <w:hyperlink r:id="rId37" w:history="1">
        <w:r w:rsidR="007537E9" w:rsidRPr="00E456A6">
          <w:rPr>
            <w:rStyle w:val="Hyperlink"/>
          </w:rPr>
          <w:t>https://www.bushproof.com/wp-content/uploads/2020/05/Signage-for-care-homes.zip</w:t>
        </w:r>
      </w:hyperlink>
      <w:r>
        <w:t>.</w:t>
      </w:r>
      <w:r w:rsidR="007537E9">
        <w:t xml:space="preserve"> </w:t>
      </w:r>
      <w:r>
        <w:t>Rule of thumb: perform hand hyg</w:t>
      </w:r>
      <w:r w:rsidR="00B346F4">
        <w:t>iene after each step of doffing).</w:t>
      </w:r>
    </w:p>
    <w:p w14:paraId="2340D971" w14:textId="77777777" w:rsidR="00450E86" w:rsidRDefault="00450E86" w:rsidP="00851AF0">
      <w:pPr>
        <w:pStyle w:val="ListParagraph"/>
        <w:numPr>
          <w:ilvl w:val="0"/>
          <w:numId w:val="1"/>
        </w:numPr>
        <w:spacing w:before="120"/>
        <w:ind w:left="714" w:hanging="357"/>
        <w:contextualSpacing w:val="0"/>
      </w:pPr>
      <w:r>
        <w:t>Mirror</w:t>
      </w:r>
    </w:p>
    <w:p w14:paraId="0B775E0F" w14:textId="20205AF6" w:rsidR="00B346F4" w:rsidRDefault="00856BF1" w:rsidP="00851AF0">
      <w:pPr>
        <w:pStyle w:val="ListParagraph"/>
        <w:numPr>
          <w:ilvl w:val="0"/>
          <w:numId w:val="1"/>
        </w:numPr>
        <w:spacing w:before="120"/>
        <w:ind w:left="714" w:hanging="357"/>
        <w:contextualSpacing w:val="0"/>
      </w:pPr>
      <w:r>
        <w:lastRenderedPageBreak/>
        <w:t>Experience from Milan shows that i</w:t>
      </w:r>
      <w:r w:rsidR="00B346F4">
        <w:t>f there are staff available, having someone to help supervise doffing can add reliability to the process (and reduce possible infection).</w:t>
      </w:r>
    </w:p>
    <w:p w14:paraId="0763D024" w14:textId="28E47889" w:rsidR="00C14EE8" w:rsidRPr="00476DB2" w:rsidRDefault="00E4061A" w:rsidP="000C2B8A">
      <w:pPr>
        <w:pStyle w:val="Covid"/>
      </w:pPr>
      <w:bookmarkStart w:id="13" w:name="_Toc44433180"/>
      <w:r w:rsidRPr="00476DB2">
        <w:t>Food preparation / dishwashing</w:t>
      </w:r>
      <w:bookmarkEnd w:id="13"/>
    </w:p>
    <w:p w14:paraId="1BD21C94" w14:textId="506D39BE" w:rsidR="00797E8A" w:rsidRDefault="00023FDE">
      <w:pPr>
        <w:rPr>
          <w:rFonts w:asciiTheme="majorHAnsi" w:eastAsia="Times New Roman" w:hAnsiTheme="majorHAnsi" w:cstheme="majorHAnsi"/>
          <w:b/>
          <w:bCs/>
          <w:kern w:val="36"/>
          <w:sz w:val="28"/>
          <w:szCs w:val="48"/>
          <w:lang w:eastAsia="en-GB"/>
        </w:rPr>
      </w:pPr>
      <w:r>
        <w:t>An additional precaution can be to take dirty d</w:t>
      </w:r>
      <w:r w:rsidR="00E4061A">
        <w:t>ishes from red</w:t>
      </w:r>
      <w:r>
        <w:t xml:space="preserve"> </w:t>
      </w:r>
      <w:r w:rsidR="00E4061A">
        <w:t>/</w:t>
      </w:r>
      <w:r>
        <w:t xml:space="preserve"> </w:t>
      </w:r>
      <w:r w:rsidR="00E4061A">
        <w:t xml:space="preserve">amber rooms </w:t>
      </w:r>
      <w:r>
        <w:t>and process them separately (</w:t>
      </w:r>
      <w:r w:rsidR="005C2394">
        <w:t>see section 11 below</w:t>
      </w:r>
      <w:r>
        <w:t>).</w:t>
      </w:r>
      <w:r w:rsidR="005C2394">
        <w:t xml:space="preserve"> For this, there needs to be a way to transfer dishes between the dirty areas and the kitchen, with the washing / soaking part taking place in the contaminated zone and not the kitchen itself.</w:t>
      </w:r>
      <w:r w:rsidR="00753848">
        <w:t xml:space="preserve"> Where dishwashers are used in the kitchen, then you will need a separate area </w:t>
      </w:r>
      <w:r w:rsidR="00B16995">
        <w:t xml:space="preserve">for washing with soap and water </w:t>
      </w:r>
      <w:r w:rsidR="00353D47">
        <w:t xml:space="preserve">within the red </w:t>
      </w:r>
      <w:r w:rsidR="00B16995">
        <w:t xml:space="preserve">or amber </w:t>
      </w:r>
      <w:r w:rsidR="00353D47">
        <w:t>zone</w:t>
      </w:r>
      <w:r w:rsidR="00B16995">
        <w:t>s, before moving them to the area to put in the dishwasher</w:t>
      </w:r>
      <w:r w:rsidR="00753848">
        <w:t>.</w:t>
      </w:r>
    </w:p>
    <w:p w14:paraId="50EAC1F6" w14:textId="00D2389A" w:rsidR="00D90DE2" w:rsidRPr="00476DB2" w:rsidRDefault="00D90DE2" w:rsidP="000C2B8A">
      <w:pPr>
        <w:pStyle w:val="Covid"/>
      </w:pPr>
      <w:bookmarkStart w:id="14" w:name="_Toc44433181"/>
      <w:r w:rsidRPr="00476DB2">
        <w:t>Chlorination</w:t>
      </w:r>
      <w:r w:rsidR="00D836FB">
        <w:t xml:space="preserve"> </w:t>
      </w:r>
      <w:r w:rsidRPr="00476DB2">
        <w:t>/</w:t>
      </w:r>
      <w:r w:rsidR="00D836FB">
        <w:t xml:space="preserve"> </w:t>
      </w:r>
      <w:r w:rsidRPr="00476DB2">
        <w:t>disinfection</w:t>
      </w:r>
      <w:r w:rsidR="00C3507D" w:rsidRPr="00476DB2">
        <w:t xml:space="preserve"> of items &amp; cleaning of surfaces</w:t>
      </w:r>
      <w:bookmarkEnd w:id="14"/>
    </w:p>
    <w:p w14:paraId="0A46F48F" w14:textId="6C96F893" w:rsidR="00AE06CB" w:rsidRDefault="00D90DE2">
      <w:r>
        <w:t>Chlorine</w:t>
      </w:r>
      <w:r w:rsidR="00C3507D">
        <w:t xml:space="preserve"> is</w:t>
      </w:r>
      <w:r>
        <w:t xml:space="preserve"> needed for PPE disinfection, soaking of dishes</w:t>
      </w:r>
      <w:r w:rsidR="00C3507D">
        <w:t>, and cleaning of surfaces</w:t>
      </w:r>
      <w:r>
        <w:t xml:space="preserve">. </w:t>
      </w:r>
      <w:r w:rsidR="00ED4367">
        <w:t>Note: a dilution of 0.1% chlorine is often referred to – which is the same as 1,000 ppm or 1,000 mg/L – and to make this dilution correctly, see section 18 below.</w:t>
      </w:r>
    </w:p>
    <w:p w14:paraId="77D9FC3A" w14:textId="3B6AC651" w:rsidR="00C3507D" w:rsidRDefault="00C3507D" w:rsidP="00D90DE2">
      <w:r>
        <w:t xml:space="preserve">Procedure in general is to: </w:t>
      </w:r>
    </w:p>
    <w:p w14:paraId="6459B7E7" w14:textId="77777777" w:rsidR="00CD7ADD" w:rsidRDefault="00C3507D" w:rsidP="00851AF0">
      <w:pPr>
        <w:pStyle w:val="ListParagraph"/>
        <w:numPr>
          <w:ilvl w:val="0"/>
          <w:numId w:val="3"/>
        </w:numPr>
        <w:spacing w:before="120"/>
        <w:ind w:left="714" w:hanging="357"/>
        <w:contextualSpacing w:val="0"/>
      </w:pPr>
      <w:r>
        <w:t>Wash with water</w:t>
      </w:r>
      <w:r w:rsidR="005C2394">
        <w:t xml:space="preserve"> </w:t>
      </w:r>
      <w:r>
        <w:t>/</w:t>
      </w:r>
      <w:r w:rsidR="005C2394">
        <w:t xml:space="preserve"> </w:t>
      </w:r>
      <w:r>
        <w:t>soap first</w:t>
      </w:r>
      <w:r w:rsidR="00901179">
        <w:t xml:space="preserve"> </w:t>
      </w:r>
    </w:p>
    <w:p w14:paraId="10C4904E" w14:textId="4830230B" w:rsidR="00C3507D" w:rsidRDefault="00CD7ADD" w:rsidP="00851AF0">
      <w:pPr>
        <w:pStyle w:val="ListParagraph"/>
        <w:numPr>
          <w:ilvl w:val="0"/>
          <w:numId w:val="3"/>
        </w:numPr>
        <w:spacing w:before="120"/>
        <w:ind w:left="714" w:hanging="357"/>
        <w:contextualSpacing w:val="0"/>
      </w:pPr>
      <w:r>
        <w:t>R</w:t>
      </w:r>
      <w:r w:rsidR="00901179">
        <w:t>inse off soap</w:t>
      </w:r>
      <w:r>
        <w:t xml:space="preserve"> (important since chlorine will react with soap and therefore be less effective)</w:t>
      </w:r>
    </w:p>
    <w:p w14:paraId="591FD3E8" w14:textId="198E08D4" w:rsidR="00D90DE2" w:rsidRDefault="00C3507D" w:rsidP="00851AF0">
      <w:pPr>
        <w:pStyle w:val="ListParagraph"/>
        <w:numPr>
          <w:ilvl w:val="0"/>
          <w:numId w:val="3"/>
        </w:numPr>
        <w:spacing w:before="120"/>
        <w:ind w:left="714" w:hanging="357"/>
        <w:contextualSpacing w:val="0"/>
      </w:pPr>
      <w:r>
        <w:t>Disinfect with chlorine second</w:t>
      </w:r>
    </w:p>
    <w:p w14:paraId="78F57ADD" w14:textId="380CE970" w:rsidR="00C3507D" w:rsidRPr="00250D71" w:rsidRDefault="00250D71" w:rsidP="00250D71">
      <w:pPr>
        <w:pStyle w:val="Heading2"/>
        <w:spacing w:after="120"/>
        <w:rPr>
          <w:rFonts w:eastAsia="Times New Roman"/>
          <w:b/>
          <w:color w:val="auto"/>
          <w:sz w:val="24"/>
        </w:rPr>
      </w:pPr>
      <w:bookmarkStart w:id="15" w:name="_Toc44433182"/>
      <w:r>
        <w:rPr>
          <w:rFonts w:eastAsia="Times New Roman"/>
          <w:b/>
          <w:color w:val="auto"/>
          <w:sz w:val="24"/>
        </w:rPr>
        <w:t>PPE disinfection</w:t>
      </w:r>
      <w:bookmarkEnd w:id="15"/>
    </w:p>
    <w:p w14:paraId="35114772" w14:textId="110311B6" w:rsidR="00D90DE2" w:rsidRDefault="002C2136" w:rsidP="000C4568">
      <w:r>
        <w:t>PPE disinfection</w:t>
      </w:r>
      <w:r w:rsidR="005C2394">
        <w:t xml:space="preserve"> of certain items (e.g. heavy-</w:t>
      </w:r>
      <w:r w:rsidR="00C3507D">
        <w:t>duty gloves, eye prot</w:t>
      </w:r>
      <w:r w:rsidR="005C2394">
        <w:t>ection, heavy-</w:t>
      </w:r>
      <w:r w:rsidR="00C3507D">
        <w:t>duty aprons)</w:t>
      </w:r>
      <w:r>
        <w:t xml:space="preserve"> </w:t>
      </w:r>
      <w:r w:rsidR="000C4568">
        <w:t xml:space="preserve">is </w:t>
      </w:r>
      <w:r>
        <w:t>done</w:t>
      </w:r>
      <w:r w:rsidR="00C3507D">
        <w:t xml:space="preserve"> by washing with soap</w:t>
      </w:r>
      <w:r w:rsidR="005C2394">
        <w:t xml:space="preserve"> and </w:t>
      </w:r>
      <w:r w:rsidR="00C3507D">
        <w:t>water,</w:t>
      </w:r>
      <w:r w:rsidR="00901179">
        <w:t xml:space="preserve"> rinsing,</w:t>
      </w:r>
      <w:r w:rsidR="00C3507D">
        <w:t xml:space="preserve"> then soaking</w:t>
      </w:r>
      <w:r>
        <w:t xml:space="preserve"> for at least 1</w:t>
      </w:r>
      <w:r w:rsidR="00D90DE2">
        <w:t>0 mins in 0.1% chlorine, then rins</w:t>
      </w:r>
      <w:r w:rsidR="005C2394">
        <w:t>ing and dry</w:t>
      </w:r>
      <w:r w:rsidR="00D90DE2">
        <w:t>i</w:t>
      </w:r>
      <w:r w:rsidR="005C2394">
        <w:t>ng</w:t>
      </w:r>
      <w:r w:rsidR="00C3507D">
        <w:t>.</w:t>
      </w:r>
      <w:r w:rsidR="00D80111">
        <w:t xml:space="preserve"> </w:t>
      </w:r>
    </w:p>
    <w:p w14:paraId="6090838B" w14:textId="32DF78C5" w:rsidR="00C3507D" w:rsidRPr="00250D71" w:rsidRDefault="00C3507D" w:rsidP="00250D71">
      <w:pPr>
        <w:pStyle w:val="Heading2"/>
        <w:spacing w:after="120"/>
        <w:rPr>
          <w:rFonts w:eastAsia="Times New Roman"/>
          <w:b/>
          <w:color w:val="auto"/>
          <w:sz w:val="24"/>
        </w:rPr>
      </w:pPr>
      <w:bookmarkStart w:id="16" w:name="_Toc44433183"/>
      <w:r w:rsidRPr="00250D71">
        <w:rPr>
          <w:rFonts w:eastAsia="Times New Roman"/>
          <w:b/>
          <w:color w:val="auto"/>
          <w:sz w:val="24"/>
        </w:rPr>
        <w:t>Di</w:t>
      </w:r>
      <w:r w:rsidR="00250D71">
        <w:rPr>
          <w:rFonts w:eastAsia="Times New Roman"/>
          <w:b/>
          <w:color w:val="auto"/>
          <w:sz w:val="24"/>
        </w:rPr>
        <w:t>shes</w:t>
      </w:r>
      <w:bookmarkEnd w:id="16"/>
    </w:p>
    <w:p w14:paraId="72EEA3EC" w14:textId="0B114F10" w:rsidR="00D90DE2" w:rsidRDefault="00E10F21" w:rsidP="000C4568">
      <w:r>
        <w:t>Where d</w:t>
      </w:r>
      <w:r w:rsidR="002C2136">
        <w:t xml:space="preserve">ishes </w:t>
      </w:r>
      <w:r w:rsidR="000C4568">
        <w:t>are</w:t>
      </w:r>
      <w:r>
        <w:t xml:space="preserve"> washed by hand, they should be</w:t>
      </w:r>
      <w:r w:rsidR="000C4568">
        <w:t xml:space="preserve"> </w:t>
      </w:r>
      <w:r w:rsidR="005C2394">
        <w:t xml:space="preserve">washed with soap and </w:t>
      </w:r>
      <w:r w:rsidR="00C3507D">
        <w:t xml:space="preserve">water, </w:t>
      </w:r>
      <w:r w:rsidR="00753848">
        <w:t xml:space="preserve">rinsed, </w:t>
      </w:r>
      <w:r w:rsidR="00C3507D">
        <w:t xml:space="preserve">then </w:t>
      </w:r>
      <w:r w:rsidR="002C2136">
        <w:t>soaked for at least 1</w:t>
      </w:r>
      <w:r w:rsidR="00D90DE2">
        <w:t>0 mins in 0.1% chlorine</w:t>
      </w:r>
      <w:r w:rsidR="00C3507D">
        <w:t>, then rinsed/dried.</w:t>
      </w:r>
    </w:p>
    <w:p w14:paraId="4ABB039E" w14:textId="23296AE3" w:rsidR="00C3507D" w:rsidRPr="00250D71" w:rsidRDefault="00C3507D" w:rsidP="00250D71">
      <w:pPr>
        <w:pStyle w:val="Heading2"/>
        <w:spacing w:after="120"/>
        <w:rPr>
          <w:rFonts w:eastAsia="Times New Roman"/>
          <w:b/>
          <w:color w:val="auto"/>
          <w:sz w:val="24"/>
        </w:rPr>
      </w:pPr>
      <w:bookmarkStart w:id="17" w:name="_Toc44433184"/>
      <w:r w:rsidRPr="00250D71">
        <w:rPr>
          <w:rFonts w:eastAsia="Times New Roman"/>
          <w:b/>
          <w:color w:val="auto"/>
          <w:sz w:val="24"/>
        </w:rPr>
        <w:t>Surfaces</w:t>
      </w:r>
      <w:bookmarkEnd w:id="17"/>
    </w:p>
    <w:p w14:paraId="3BCC84E5" w14:textId="422784E9" w:rsidR="00C3507D" w:rsidRDefault="00C3507D" w:rsidP="000C4568">
      <w:r>
        <w:t>Cleaning of surfaces needs to happen 2x per day if possible</w:t>
      </w:r>
      <w:r w:rsidRPr="00FC00B9">
        <w:t xml:space="preserve"> in </w:t>
      </w:r>
      <w:r>
        <w:t>amber</w:t>
      </w:r>
      <w:r w:rsidR="005C2394">
        <w:t xml:space="preserve"> </w:t>
      </w:r>
      <w:r>
        <w:t>/</w:t>
      </w:r>
      <w:r w:rsidR="005C2394">
        <w:t xml:space="preserve"> </w:t>
      </w:r>
      <w:r>
        <w:t>red areas.</w:t>
      </w:r>
      <w:r w:rsidR="00AC50D7">
        <w:t xml:space="preserve"> </w:t>
      </w:r>
      <w:r w:rsidR="0008305A">
        <w:t xml:space="preserve">A rota/checklist will help keep track of what has been done. </w:t>
      </w:r>
      <w:r w:rsidR="005C2394">
        <w:t>But y</w:t>
      </w:r>
      <w:r w:rsidR="00AC50D7">
        <w:t xml:space="preserve">ou need to prioritise what to clean given </w:t>
      </w:r>
      <w:r w:rsidR="005C2394">
        <w:t xml:space="preserve">your </w:t>
      </w:r>
      <w:r w:rsidR="00AC50D7">
        <w:t>available time</w:t>
      </w:r>
      <w:r w:rsidR="005C2394">
        <w:t xml:space="preserve"> </w:t>
      </w:r>
      <w:r w:rsidR="00AC50D7">
        <w:t>/</w:t>
      </w:r>
      <w:r w:rsidR="005C2394">
        <w:t xml:space="preserve"> </w:t>
      </w:r>
      <w:r w:rsidR="00AC50D7">
        <w:t>staff resources:</w:t>
      </w:r>
      <w:r>
        <w:t xml:space="preserve"> </w:t>
      </w:r>
    </w:p>
    <w:p w14:paraId="68CE0540" w14:textId="155EFD39" w:rsidR="00C3507D" w:rsidRDefault="00AC50D7" w:rsidP="00851AF0">
      <w:pPr>
        <w:pStyle w:val="ListParagraph"/>
        <w:numPr>
          <w:ilvl w:val="0"/>
          <w:numId w:val="1"/>
        </w:numPr>
        <w:spacing w:before="120"/>
        <w:ind w:left="714" w:hanging="357"/>
        <w:contextualSpacing w:val="0"/>
      </w:pPr>
      <w:r>
        <w:t>First priority needs to be given to any high-touch surface – these include</w:t>
      </w:r>
      <w:r w:rsidR="00C3507D">
        <w:t xml:space="preserve"> bed rails, tables, door handles, any equipment with high touch surface. </w:t>
      </w:r>
    </w:p>
    <w:p w14:paraId="7825418E" w14:textId="027E0EA5" w:rsidR="00AC50D7" w:rsidRDefault="00AC50D7" w:rsidP="00851AF0">
      <w:pPr>
        <w:pStyle w:val="ListParagraph"/>
        <w:numPr>
          <w:ilvl w:val="0"/>
          <w:numId w:val="1"/>
        </w:numPr>
        <w:spacing w:before="120"/>
        <w:ind w:left="714" w:hanging="357"/>
        <w:contextualSpacing w:val="0"/>
      </w:pPr>
      <w:r>
        <w:t>Where time allows, other surfaces that are touched (by hands) less often can follow – these might include hard floors and chairs.</w:t>
      </w:r>
    </w:p>
    <w:p w14:paraId="44B9A522" w14:textId="20E9ABA9" w:rsidR="00ED4367" w:rsidRPr="00ED4367" w:rsidRDefault="00ED4367" w:rsidP="008C4D45">
      <w:pPr>
        <w:spacing w:before="120"/>
      </w:pPr>
      <w:r w:rsidRPr="00ED4367">
        <w:t>Two options for what cleaning solution to use:</w:t>
      </w:r>
    </w:p>
    <w:p w14:paraId="57D14EF4" w14:textId="6215166A" w:rsidR="00C3507D" w:rsidRDefault="005C2394" w:rsidP="00ED4367">
      <w:pPr>
        <w:pStyle w:val="ListParagraph"/>
        <w:numPr>
          <w:ilvl w:val="0"/>
          <w:numId w:val="1"/>
        </w:numPr>
        <w:spacing w:before="120"/>
        <w:ind w:left="714" w:hanging="357"/>
        <w:contextualSpacing w:val="0"/>
      </w:pPr>
      <w:r>
        <w:t xml:space="preserve">Start with soap and </w:t>
      </w:r>
      <w:r w:rsidR="00C3507D">
        <w:t xml:space="preserve">water, then rinse </w:t>
      </w:r>
      <w:r w:rsidR="00E0397E">
        <w:t xml:space="preserve">with water, then disinfect </w:t>
      </w:r>
      <w:r w:rsidR="00C3507D">
        <w:t xml:space="preserve">with 0.1% chlorine. </w:t>
      </w:r>
      <w:r w:rsidR="00ED4367">
        <w:t>Chlorine is what both WHO and UK government guidance suggests.</w:t>
      </w:r>
    </w:p>
    <w:p w14:paraId="3E40FED2" w14:textId="4C67CA2A" w:rsidR="00ED4367" w:rsidRPr="00ED4367" w:rsidRDefault="00ED4367" w:rsidP="00ED4367">
      <w:pPr>
        <w:pStyle w:val="ListParagraph"/>
        <w:numPr>
          <w:ilvl w:val="0"/>
          <w:numId w:val="1"/>
        </w:numPr>
        <w:spacing w:before="120"/>
        <w:ind w:left="714" w:hanging="357"/>
        <w:contextualSpacing w:val="0"/>
      </w:pPr>
      <w:r>
        <w:lastRenderedPageBreak/>
        <w:t>Use a detergent-disinfectant formulation, but only w</w:t>
      </w:r>
      <w:r w:rsidRPr="00ED4367">
        <w:t xml:space="preserve">here </w:t>
      </w:r>
      <w:r>
        <w:t>the particular formulation and concentration</w:t>
      </w:r>
      <w:r w:rsidRPr="00ED4367">
        <w:t xml:space="preserve"> conforms to EN 14476</w:t>
      </w:r>
      <w:r w:rsidR="00C07559">
        <w:t>. T</w:t>
      </w:r>
      <w:r>
        <w:t xml:space="preserve">his </w:t>
      </w:r>
      <w:r w:rsidR="00C07559">
        <w:t xml:space="preserve">standard </w:t>
      </w:r>
      <w:r w:rsidRPr="00ED4367">
        <w:t>means it is "active against enveloped viruses" which includes coronaviruses, and therefore should be effective against SARS-CoV-2.</w:t>
      </w:r>
      <w:r w:rsidR="00C07559">
        <w:t xml:space="preserve"> However, to date there are limited studies that have looked at measuring direct effectiveness against SARS-CoV-2. (These formulations contain quaternary ammonium compounds (QACs), but note that the effectiveness specifically of the QAC known as Benzalkonium C</w:t>
      </w:r>
      <w:r w:rsidR="00C07559" w:rsidRPr="00C07559">
        <w:t>hloride</w:t>
      </w:r>
      <w:r w:rsidR="00C07559">
        <w:t xml:space="preserve"> (BAC) is questionable).</w:t>
      </w:r>
    </w:p>
    <w:p w14:paraId="40B5230F" w14:textId="77777777" w:rsidR="00256226" w:rsidRDefault="00D53E2A" w:rsidP="00D53E2A">
      <w:pPr>
        <w:spacing w:before="120"/>
      </w:pPr>
      <w:r>
        <w:t>When using chlorine, the smell can be quite strong, so opening windows to ventilate during the cleaning process will help.</w:t>
      </w:r>
    </w:p>
    <w:p w14:paraId="4FB7DEBA" w14:textId="5D418F44" w:rsidR="00D53E2A" w:rsidRDefault="00256226" w:rsidP="00D53E2A">
      <w:pPr>
        <w:spacing w:before="120"/>
      </w:pPr>
      <w:r>
        <w:t>Mop heads or cloths can be disposed of after use (if there is enough stock), or could be re-used in the same manner as re-use of PPE (i.e. washed with soap, rinsed, chlorinated).</w:t>
      </w:r>
    </w:p>
    <w:p w14:paraId="1D15E9B4" w14:textId="74F62D01" w:rsidR="00822B47" w:rsidRPr="00250D71" w:rsidRDefault="00250D71" w:rsidP="00250D71">
      <w:pPr>
        <w:pStyle w:val="Heading2"/>
        <w:spacing w:after="120"/>
        <w:rPr>
          <w:rFonts w:eastAsia="Times New Roman"/>
          <w:b/>
          <w:color w:val="auto"/>
          <w:sz w:val="24"/>
        </w:rPr>
      </w:pPr>
      <w:bookmarkStart w:id="18" w:name="_Toc44433185"/>
      <w:r>
        <w:rPr>
          <w:rFonts w:eastAsia="Times New Roman"/>
          <w:b/>
          <w:color w:val="auto"/>
          <w:sz w:val="24"/>
        </w:rPr>
        <w:t>Notes on chlorine preparation</w:t>
      </w:r>
      <w:bookmarkEnd w:id="18"/>
    </w:p>
    <w:p w14:paraId="485E6026" w14:textId="091C4442" w:rsidR="00797E8A" w:rsidRDefault="00C3507D">
      <w:r>
        <w:t>For disinfection using</w:t>
      </w:r>
      <w:r w:rsidR="00D90DE2">
        <w:t xml:space="preserve"> chlorine, </w:t>
      </w:r>
      <w:r>
        <w:t xml:space="preserve">you </w:t>
      </w:r>
      <w:r w:rsidR="00D90DE2">
        <w:t xml:space="preserve">need to have </w:t>
      </w:r>
      <w:r w:rsidR="005C2394">
        <w:t xml:space="preserve">a way to create the necessary </w:t>
      </w:r>
      <w:r w:rsidR="00D90DE2">
        <w:t>dilution</w:t>
      </w:r>
      <w:r w:rsidR="005C2394">
        <w:t xml:space="preserve"> of 0.1% strength,</w:t>
      </w:r>
      <w:r w:rsidR="00D90DE2">
        <w:t xml:space="preserve"> depe</w:t>
      </w:r>
      <w:r w:rsidR="00CF3535">
        <w:t xml:space="preserve">nding on type of </w:t>
      </w:r>
      <w:r>
        <w:t>chlorine</w:t>
      </w:r>
      <w:r w:rsidR="00CF3535">
        <w:t xml:space="preserve"> used </w:t>
      </w:r>
      <w:r w:rsidR="0078280A">
        <w:t xml:space="preserve">(see </w:t>
      </w:r>
      <w:r w:rsidR="00761BE1">
        <w:t xml:space="preserve">procedure </w:t>
      </w:r>
      <w:r w:rsidR="005C2394">
        <w:t>in section 18 below</w:t>
      </w:r>
      <w:r w:rsidR="0078280A">
        <w:t>)</w:t>
      </w:r>
      <w:r w:rsidR="00444DD2">
        <w:t xml:space="preserve"> – this </w:t>
      </w:r>
      <w:r w:rsidR="005C2394">
        <w:t>should be valid for either</w:t>
      </w:r>
      <w:r w:rsidR="007149E3">
        <w:t xml:space="preserve"> chlorine-only</w:t>
      </w:r>
      <w:r w:rsidR="00444DD2">
        <w:t xml:space="preserve"> or </w:t>
      </w:r>
      <w:r w:rsidR="007149E3">
        <w:t>detergent</w:t>
      </w:r>
      <w:r w:rsidR="005C2394">
        <w:t>-chlorine</w:t>
      </w:r>
      <w:r w:rsidR="00444DD2">
        <w:t xml:space="preserve"> products</w:t>
      </w:r>
      <w:r>
        <w:t>.</w:t>
      </w:r>
    </w:p>
    <w:p w14:paraId="1A2DC9E8" w14:textId="043D8D32" w:rsidR="00761BE1" w:rsidRDefault="00761BE1" w:rsidP="00761BE1">
      <w:r>
        <w:t>Important notes for chlorine use</w:t>
      </w:r>
      <w:r w:rsidR="00C3507D">
        <w:t xml:space="preserve">: </w:t>
      </w:r>
    </w:p>
    <w:p w14:paraId="6DEC7D9A" w14:textId="5A259D67" w:rsidR="00822B47" w:rsidRDefault="00761BE1" w:rsidP="00851AF0">
      <w:pPr>
        <w:pStyle w:val="ListParagraph"/>
        <w:numPr>
          <w:ilvl w:val="0"/>
          <w:numId w:val="1"/>
        </w:numPr>
        <w:spacing w:before="120"/>
        <w:ind w:left="714" w:hanging="357"/>
        <w:contextualSpacing w:val="0"/>
      </w:pPr>
      <w:r>
        <w:t>C</w:t>
      </w:r>
      <w:r w:rsidR="0078280A">
        <w:t>hlorine products emit a dense gas – best to have the m</w:t>
      </w:r>
      <w:r w:rsidR="00CF3535">
        <w:t>ixing</w:t>
      </w:r>
      <w:r w:rsidR="005C2394">
        <w:t xml:space="preserve"> </w:t>
      </w:r>
      <w:r w:rsidR="00CF3535">
        <w:t>/</w:t>
      </w:r>
      <w:r w:rsidR="005C2394">
        <w:t xml:space="preserve"> </w:t>
      </w:r>
      <w:r w:rsidR="00CF3535">
        <w:t>storage area away from living areas and</w:t>
      </w:r>
      <w:r w:rsidR="00B702D5">
        <w:t xml:space="preserve"> </w:t>
      </w:r>
      <w:r w:rsidR="0078280A">
        <w:t xml:space="preserve">in </w:t>
      </w:r>
      <w:r w:rsidR="00B702D5">
        <w:t>well</w:t>
      </w:r>
      <w:r w:rsidR="0078280A">
        <w:t>-</w:t>
      </w:r>
      <w:r w:rsidR="00B702D5">
        <w:t>ventilated</w:t>
      </w:r>
      <w:r w:rsidR="0078280A">
        <w:t xml:space="preserve"> space</w:t>
      </w:r>
      <w:r w:rsidR="00B702D5">
        <w:t xml:space="preserve">, </w:t>
      </w:r>
      <w:r w:rsidR="00875572">
        <w:t xml:space="preserve">but not in a basement where this gas will accumulate, and </w:t>
      </w:r>
      <w:r w:rsidR="00B702D5">
        <w:t xml:space="preserve">preferably within </w:t>
      </w:r>
      <w:r w:rsidR="00875572">
        <w:t xml:space="preserve">the </w:t>
      </w:r>
      <w:r w:rsidR="00B702D5">
        <w:t>amber zone and with link to outside (e.g. terrace for drying).</w:t>
      </w:r>
    </w:p>
    <w:p w14:paraId="304E837E" w14:textId="249B7CDA" w:rsidR="00CF3535" w:rsidRPr="00250D71" w:rsidRDefault="0078280A" w:rsidP="00851AF0">
      <w:pPr>
        <w:pStyle w:val="ListParagraph"/>
        <w:numPr>
          <w:ilvl w:val="0"/>
          <w:numId w:val="1"/>
        </w:numPr>
        <w:spacing w:before="120"/>
        <w:ind w:left="714" w:hanging="357"/>
        <w:contextualSpacing w:val="0"/>
      </w:pPr>
      <w:r>
        <w:t>Do not store next to fuel, heat sources, dry powder fire extinguishers,</w:t>
      </w:r>
      <w:r w:rsidR="00C3507D">
        <w:t xml:space="preserve"> </w:t>
      </w:r>
      <w:r w:rsidR="00556AC3" w:rsidRPr="00822B47">
        <w:rPr>
          <w:lang w:val="en-US"/>
        </w:rPr>
        <w:t>other chlorine types, nitrogen-containing compounds, oxidizers,</w:t>
      </w:r>
      <w:r w:rsidRPr="00822B47">
        <w:rPr>
          <w:lang w:val="en-US"/>
        </w:rPr>
        <w:t xml:space="preserve"> or anything</w:t>
      </w:r>
      <w:r w:rsidR="00556AC3" w:rsidRPr="00822B47">
        <w:rPr>
          <w:lang w:val="en-US"/>
        </w:rPr>
        <w:t xml:space="preserve"> corrosive</w:t>
      </w:r>
      <w:r w:rsidRPr="00822B47">
        <w:rPr>
          <w:lang w:val="en-US"/>
        </w:rPr>
        <w:t xml:space="preserve"> or</w:t>
      </w:r>
      <w:r w:rsidR="00556AC3" w:rsidRPr="00822B47">
        <w:rPr>
          <w:lang w:val="en-US"/>
        </w:rPr>
        <w:t xml:space="preserve"> flammable</w:t>
      </w:r>
      <w:r w:rsidRPr="00822B47">
        <w:rPr>
          <w:lang w:val="en-US"/>
        </w:rPr>
        <w:t>.</w:t>
      </w:r>
    </w:p>
    <w:p w14:paraId="26155A91" w14:textId="05F8B704" w:rsidR="00D7073E" w:rsidRPr="00476DB2" w:rsidRDefault="00D7073E" w:rsidP="000C2B8A">
      <w:pPr>
        <w:pStyle w:val="Covid"/>
      </w:pPr>
      <w:bookmarkStart w:id="19" w:name="_Toc44433186"/>
      <w:r w:rsidRPr="00476DB2">
        <w:t>Waste</w:t>
      </w:r>
      <w:bookmarkEnd w:id="19"/>
    </w:p>
    <w:p w14:paraId="1C4038A8" w14:textId="379566B2" w:rsidR="00D7073E" w:rsidRDefault="00923B6E" w:rsidP="00D7073E">
      <w:r>
        <w:t xml:space="preserve">Waste should be treated as clinical waste. </w:t>
      </w:r>
      <w:r w:rsidR="001B2400">
        <w:t>You n</w:t>
      </w:r>
      <w:r w:rsidR="00D7073E">
        <w:t>eed to have a waste disposal system for red</w:t>
      </w:r>
      <w:r w:rsidR="00CD5FFA">
        <w:t xml:space="preserve"> </w:t>
      </w:r>
      <w:r w:rsidR="00D7073E">
        <w:t>/</w:t>
      </w:r>
      <w:r w:rsidR="00CD5FFA">
        <w:t xml:space="preserve"> </w:t>
      </w:r>
      <w:r w:rsidR="00D7073E">
        <w:t>amber waste v</w:t>
      </w:r>
      <w:r w:rsidR="001B2400">
        <w:t>ersu</w:t>
      </w:r>
      <w:r w:rsidR="00D7073E">
        <w:t>s green waste</w:t>
      </w:r>
      <w:r w:rsidR="009D3081">
        <w:t xml:space="preserve"> within the care home</w:t>
      </w:r>
      <w:r w:rsidR="001B2400">
        <w:t>:</w:t>
      </w:r>
    </w:p>
    <w:p w14:paraId="48A6CEB7" w14:textId="77777777" w:rsidR="00100DED" w:rsidRDefault="0000713E" w:rsidP="00851AF0">
      <w:pPr>
        <w:pStyle w:val="ListParagraph"/>
        <w:numPr>
          <w:ilvl w:val="0"/>
          <w:numId w:val="1"/>
        </w:numPr>
        <w:spacing w:before="120"/>
        <w:ind w:left="714" w:hanging="357"/>
        <w:contextualSpacing w:val="0"/>
      </w:pPr>
      <w:r>
        <w:t>Ensure you have clinical waste bags ready in each red or amber room.</w:t>
      </w:r>
      <w:r w:rsidR="00100DED" w:rsidRPr="00100DED">
        <w:t xml:space="preserve"> </w:t>
      </w:r>
    </w:p>
    <w:p w14:paraId="6A8C924B" w14:textId="3A0A29D2" w:rsidR="0000713E" w:rsidRDefault="00100DED" w:rsidP="00851AF0">
      <w:pPr>
        <w:pStyle w:val="ListParagraph"/>
        <w:numPr>
          <w:ilvl w:val="0"/>
          <w:numId w:val="1"/>
        </w:numPr>
        <w:spacing w:before="120"/>
        <w:ind w:left="714" w:hanging="357"/>
        <w:contextualSpacing w:val="0"/>
      </w:pPr>
      <w:r>
        <w:t>Ensure you have</w:t>
      </w:r>
      <w:r w:rsidRPr="00100DED">
        <w:t xml:space="preserve"> tissues</w:t>
      </w:r>
      <w:r>
        <w:t xml:space="preserve"> and paper towels</w:t>
      </w:r>
      <w:r w:rsidRPr="00100DED">
        <w:t xml:space="preserve"> available in each room</w:t>
      </w:r>
      <w:r>
        <w:t>, as well as in</w:t>
      </w:r>
      <w:r w:rsidRPr="00100DED">
        <w:t xml:space="preserve"> communal areas</w:t>
      </w:r>
      <w:r>
        <w:t>.</w:t>
      </w:r>
      <w:r w:rsidRPr="00100DED">
        <w:t xml:space="preserve"> </w:t>
      </w:r>
    </w:p>
    <w:p w14:paraId="77F4D8BD" w14:textId="2DF21EB2" w:rsidR="00D7073E" w:rsidRDefault="001B2400" w:rsidP="00851AF0">
      <w:pPr>
        <w:pStyle w:val="ListParagraph"/>
        <w:numPr>
          <w:ilvl w:val="0"/>
          <w:numId w:val="1"/>
        </w:numPr>
        <w:spacing w:before="120"/>
        <w:ind w:left="714" w:hanging="357"/>
        <w:contextualSpacing w:val="0"/>
      </w:pPr>
      <w:r>
        <w:t>If you place waste temporarily inside the building before it is taken outside, then waste coming from red</w:t>
      </w:r>
      <w:r w:rsidR="00CD5FFA">
        <w:t xml:space="preserve"> </w:t>
      </w:r>
      <w:r>
        <w:t>/</w:t>
      </w:r>
      <w:r w:rsidR="00CD5FFA">
        <w:t xml:space="preserve"> </w:t>
      </w:r>
      <w:r>
        <w:t>amber rooms should be placed in a separate designated red storage zone</w:t>
      </w:r>
      <w:r w:rsidR="00CD5FFA">
        <w:t>.</w:t>
      </w:r>
      <w:r w:rsidR="009D3081">
        <w:t xml:space="preserve"> </w:t>
      </w:r>
    </w:p>
    <w:p w14:paraId="1629C996" w14:textId="5A9D455F" w:rsidR="00FE681D" w:rsidRDefault="00FE681D" w:rsidP="00851AF0">
      <w:pPr>
        <w:pStyle w:val="ListParagraph"/>
        <w:numPr>
          <w:ilvl w:val="0"/>
          <w:numId w:val="1"/>
        </w:numPr>
        <w:spacing w:before="120"/>
        <w:ind w:left="714" w:hanging="357"/>
        <w:contextualSpacing w:val="0"/>
      </w:pPr>
      <w:r>
        <w:t>Pay particular care with the management of incontinence pads</w:t>
      </w:r>
      <w:r w:rsidR="00355BEC">
        <w:t>, or anything soiled with urine or faeces from all rooms. Studies indicate that the virus can be detected in stools for 5 weeks after the respiratory symptoms stop, so care needs to be taken when handling any contaminated items (here it is a precautionary principle, because we don’t yet know if the viruses are viable and can infect someone else).</w:t>
      </w:r>
    </w:p>
    <w:p w14:paraId="62498878" w14:textId="2B887CBA" w:rsidR="00577B36" w:rsidRDefault="00577B36" w:rsidP="00851AF0">
      <w:pPr>
        <w:pStyle w:val="ListParagraph"/>
        <w:numPr>
          <w:ilvl w:val="0"/>
          <w:numId w:val="1"/>
        </w:numPr>
        <w:spacing w:before="120"/>
        <w:ind w:left="714" w:hanging="357"/>
        <w:contextualSpacing w:val="0"/>
      </w:pPr>
      <w:r>
        <w:t>Empty contents from vacuum cleaners while wearing full respirators</w:t>
      </w:r>
      <w:r w:rsidR="00A10788">
        <w:t xml:space="preserve"> due to the risk of aerosolisation </w:t>
      </w:r>
      <w:r>
        <w:t>– any contents from equipment used for red or ambers zones should be put in the relevant designated waste areas.</w:t>
      </w:r>
    </w:p>
    <w:p w14:paraId="10CC37DF" w14:textId="3D844884" w:rsidR="00822471" w:rsidRDefault="00822471" w:rsidP="00851AF0">
      <w:pPr>
        <w:pStyle w:val="ListParagraph"/>
        <w:numPr>
          <w:ilvl w:val="0"/>
          <w:numId w:val="1"/>
        </w:numPr>
        <w:spacing w:before="120"/>
        <w:ind w:left="714" w:hanging="357"/>
        <w:contextualSpacing w:val="0"/>
      </w:pPr>
      <w:r>
        <w:lastRenderedPageBreak/>
        <w:t>Red / amber zone waste should be disposed of as infectious clinical waste. It should be double bagged.</w:t>
      </w:r>
      <w:r w:rsidR="00923B6E">
        <w:t xml:space="preserve"> In the case that there is no clinical waste stream, a solution can be to double-bag the waste and store it for 72 hours before putting it in the normal waste stream.</w:t>
      </w:r>
    </w:p>
    <w:p w14:paraId="35715946" w14:textId="47FD3246" w:rsidR="007C24DD" w:rsidRPr="00476DB2" w:rsidRDefault="00BF1CAD" w:rsidP="000C2B8A">
      <w:pPr>
        <w:pStyle w:val="Covid"/>
      </w:pPr>
      <w:bookmarkStart w:id="20" w:name="_Toc44433187"/>
      <w:r w:rsidRPr="00476DB2">
        <w:t>Laundry</w:t>
      </w:r>
      <w:bookmarkEnd w:id="20"/>
    </w:p>
    <w:p w14:paraId="239E99F6" w14:textId="1ECE062C" w:rsidR="009E6911" w:rsidRDefault="00D7073E" w:rsidP="00D7073E">
      <w:r>
        <w:t>Laundry</w:t>
      </w:r>
      <w:r w:rsidR="00E577F2">
        <w:t xml:space="preserve"> is</w:t>
      </w:r>
      <w:r>
        <w:t xml:space="preserve"> done as normal on</w:t>
      </w:r>
      <w:r w:rsidR="00E577F2">
        <w:t xml:space="preserve"> a</w:t>
      </w:r>
      <w:r>
        <w:t xml:space="preserve"> hot wash</w:t>
      </w:r>
      <w:r w:rsidR="00EA5872">
        <w:t xml:space="preserve"> (60 deg</w:t>
      </w:r>
      <w:r w:rsidR="00E577F2">
        <w:t>rees</w:t>
      </w:r>
      <w:r w:rsidR="00EA5872">
        <w:t xml:space="preserve"> Celsius or higher)</w:t>
      </w:r>
      <w:r w:rsidR="00D53E2A">
        <w:t>, followed by ironing or tumble drying.</w:t>
      </w:r>
    </w:p>
    <w:p w14:paraId="587AB363" w14:textId="570F3339" w:rsidR="00D7073E" w:rsidRDefault="009E6911" w:rsidP="00D7073E">
      <w:r>
        <w:t>In the laundry area, having s</w:t>
      </w:r>
      <w:r w:rsidR="00D7073E">
        <w:t xml:space="preserve">eparate areas for temporary storage of </w:t>
      </w:r>
      <w:r w:rsidR="00EA5872">
        <w:t xml:space="preserve">dirty </w:t>
      </w:r>
      <w:r>
        <w:t>laundry from red</w:t>
      </w:r>
      <w:r w:rsidR="00E577F2">
        <w:t xml:space="preserve"> </w:t>
      </w:r>
      <w:r>
        <w:t>/</w:t>
      </w:r>
      <w:r w:rsidR="00E577F2">
        <w:t xml:space="preserve"> </w:t>
      </w:r>
      <w:r>
        <w:t xml:space="preserve">amber zones </w:t>
      </w:r>
      <w:r w:rsidR="00E577F2">
        <w:t>will</w:t>
      </w:r>
      <w:r>
        <w:t xml:space="preserve"> help create more awareness of risk from laundry staff when handling this laundry.</w:t>
      </w:r>
    </w:p>
    <w:p w14:paraId="652E9942" w14:textId="465480BA" w:rsidR="00FA1F99" w:rsidRDefault="00355BEC" w:rsidP="00D7073E">
      <w:r>
        <w:t xml:space="preserve">For soiled clothes or bedding from all rooms, </w:t>
      </w:r>
      <w:r w:rsidR="00FE681D">
        <w:t xml:space="preserve">pay particular care </w:t>
      </w:r>
      <w:r>
        <w:t>when collecting &amp; transporting this to the laundry area.</w:t>
      </w:r>
      <w:r w:rsidR="00506B69">
        <w:t xml:space="preserve"> </w:t>
      </w:r>
      <w:r w:rsidR="00FA1F99">
        <w:t>The laundry should be put into a red alginate bag, sealed and then loaded into the trolley for taking to the laundry area. Alginate bags can be put into the wash directly without being opened (since a part of the bag then dissolves during the wash cycle). In terms of infection control, the advantage of using alginate bags is that it will prevent staff handling the laundry from being at increased risk by not disturbing the viruses which are on the sheets or clothes – this is important, since one study of two people who were positive for the virus (but asymptomatic and who stayed in a room for only 24 hours) found that the highest concentration of the virus was on their bedding, even more so than the door handle and other regularly touched areas.</w:t>
      </w:r>
    </w:p>
    <w:p w14:paraId="6C39D867" w14:textId="08D547F6" w:rsidR="00355BEC" w:rsidRDefault="00355BEC" w:rsidP="00D7073E">
      <w:r>
        <w:t>Do not shake clothes or bedding</w:t>
      </w:r>
      <w:r w:rsidR="00E02227">
        <w:t xml:space="preserve"> anywhere</w:t>
      </w:r>
      <w:r>
        <w:t>.</w:t>
      </w:r>
      <w:r w:rsidR="00506B69">
        <w:t xml:space="preserve"> </w:t>
      </w:r>
    </w:p>
    <w:p w14:paraId="59594436" w14:textId="272B4478" w:rsidR="0013710A" w:rsidRPr="00250D71" w:rsidRDefault="00D67C08" w:rsidP="000C2B8A">
      <w:pPr>
        <w:pStyle w:val="Covid"/>
      </w:pPr>
      <w:bookmarkStart w:id="21" w:name="_Toc44433188"/>
      <w:r w:rsidRPr="00250D71">
        <w:t>Signage</w:t>
      </w:r>
      <w:bookmarkEnd w:id="21"/>
    </w:p>
    <w:p w14:paraId="509AA215" w14:textId="3323D2B1" w:rsidR="00CF3535" w:rsidRDefault="00CF3535" w:rsidP="00CF3535">
      <w:r>
        <w:t xml:space="preserve">Signs to help delineate zones &amp; clarify levels of contamination. </w:t>
      </w:r>
      <w:r w:rsidR="00103F70">
        <w:t xml:space="preserve">A zip file containing signs that you can adjust/print is available here: </w:t>
      </w:r>
      <w:hyperlink r:id="rId38" w:history="1">
        <w:r w:rsidR="007537E9" w:rsidRPr="00E456A6">
          <w:rPr>
            <w:rStyle w:val="Hyperlink"/>
          </w:rPr>
          <w:t>https://www.bushproof.com/wp-content/uploads/2020/05/Signage-for-care-homes.zip</w:t>
        </w:r>
      </w:hyperlink>
      <w:r w:rsidR="00103F70">
        <w:t xml:space="preserve">. </w:t>
      </w:r>
      <w:r>
        <w:t>Signs to consider printing include:</w:t>
      </w:r>
    </w:p>
    <w:tbl>
      <w:tblPr>
        <w:tblStyle w:val="TableGrid"/>
        <w:tblW w:w="0" w:type="auto"/>
        <w:tblLook w:val="04A0" w:firstRow="1" w:lastRow="0" w:firstColumn="1" w:lastColumn="0" w:noHBand="0" w:noVBand="1"/>
      </w:tblPr>
      <w:tblGrid>
        <w:gridCol w:w="3005"/>
        <w:gridCol w:w="3005"/>
        <w:gridCol w:w="3006"/>
      </w:tblGrid>
      <w:tr w:rsidR="00F1734E" w14:paraId="6DF6F6CE" w14:textId="77777777" w:rsidTr="00F1734E">
        <w:trPr>
          <w:trHeight w:val="757"/>
        </w:trPr>
        <w:tc>
          <w:tcPr>
            <w:tcW w:w="3005" w:type="dxa"/>
            <w:vAlign w:val="center"/>
          </w:tcPr>
          <w:p w14:paraId="729A3951" w14:textId="2F56EA54" w:rsidR="00F1734E" w:rsidRDefault="00F1734E" w:rsidP="00F1734E">
            <w:pPr>
              <w:spacing w:before="120"/>
              <w:jc w:val="center"/>
            </w:pPr>
            <w:r w:rsidRPr="00E36FC5">
              <w:t>0.</w:t>
            </w:r>
            <w:r>
              <w:t>1</w:t>
            </w:r>
            <w:r w:rsidRPr="00E36FC5">
              <w:t xml:space="preserve">% </w:t>
            </w:r>
            <w:r>
              <w:t xml:space="preserve">chlorine </w:t>
            </w:r>
            <w:r w:rsidRPr="00E36FC5">
              <w:t>(</w:t>
            </w:r>
            <w:r>
              <w:t>for any containers containing it</w:t>
            </w:r>
            <w:r w:rsidRPr="00E36FC5">
              <w:t>)</w:t>
            </w:r>
          </w:p>
        </w:tc>
        <w:tc>
          <w:tcPr>
            <w:tcW w:w="3005" w:type="dxa"/>
            <w:vAlign w:val="center"/>
          </w:tcPr>
          <w:p w14:paraId="2195BCAF" w14:textId="12957BB3" w:rsidR="00F1734E" w:rsidRDefault="00F1734E" w:rsidP="00F1734E">
            <w:pPr>
              <w:spacing w:before="120"/>
              <w:jc w:val="center"/>
            </w:pPr>
            <w:r>
              <w:t>Donning area</w:t>
            </w:r>
            <w:r w:rsidRPr="00E36FC5">
              <w:t xml:space="preserve"> – </w:t>
            </w:r>
            <w:r>
              <w:t xml:space="preserve">Full </w:t>
            </w:r>
            <w:r w:rsidRPr="00E36FC5">
              <w:t>PPE mandatory</w:t>
            </w:r>
          </w:p>
        </w:tc>
        <w:tc>
          <w:tcPr>
            <w:tcW w:w="3006" w:type="dxa"/>
            <w:vAlign w:val="center"/>
          </w:tcPr>
          <w:p w14:paraId="08743A8D" w14:textId="56F59FD8" w:rsidR="00F1734E" w:rsidRDefault="00F1734E" w:rsidP="00AB429E">
            <w:pPr>
              <w:spacing w:before="120"/>
              <w:jc w:val="center"/>
            </w:pPr>
            <w:r>
              <w:t xml:space="preserve">Perform hand hygiene before AND after </w:t>
            </w:r>
            <w:r w:rsidR="00AB429E">
              <w:t>this door</w:t>
            </w:r>
          </w:p>
        </w:tc>
      </w:tr>
      <w:tr w:rsidR="00F1734E" w14:paraId="34F3F60F" w14:textId="77777777" w:rsidTr="00F1734E">
        <w:trPr>
          <w:trHeight w:val="1121"/>
        </w:trPr>
        <w:tc>
          <w:tcPr>
            <w:tcW w:w="3005" w:type="dxa"/>
            <w:vAlign w:val="center"/>
          </w:tcPr>
          <w:p w14:paraId="366736E5" w14:textId="7844B77F" w:rsidR="00F1734E" w:rsidRDefault="00F1734E" w:rsidP="00F1734E">
            <w:pPr>
              <w:spacing w:before="120"/>
              <w:jc w:val="center"/>
            </w:pPr>
            <w:r>
              <w:t>Red / amber / green shared equipment storage point</w:t>
            </w:r>
          </w:p>
        </w:tc>
        <w:tc>
          <w:tcPr>
            <w:tcW w:w="3005" w:type="dxa"/>
            <w:vAlign w:val="center"/>
          </w:tcPr>
          <w:p w14:paraId="30B1C4FC" w14:textId="10A8CF3A" w:rsidR="00F1734E" w:rsidRDefault="00F1734E" w:rsidP="00F1734E">
            <w:pPr>
              <w:spacing w:before="120"/>
              <w:jc w:val="center"/>
            </w:pPr>
            <w:r>
              <w:t>Donning area</w:t>
            </w:r>
            <w:r w:rsidRPr="00E36FC5">
              <w:t xml:space="preserve"> – </w:t>
            </w:r>
            <w:r>
              <w:t xml:space="preserve">max … people at a time, </w:t>
            </w:r>
            <w:r w:rsidRPr="00E36FC5">
              <w:t xml:space="preserve">do not enter if </w:t>
            </w:r>
            <w:r>
              <w:t>you can count more than this</w:t>
            </w:r>
            <w:r w:rsidRPr="00E36FC5">
              <w:t>!</w:t>
            </w:r>
          </w:p>
        </w:tc>
        <w:tc>
          <w:tcPr>
            <w:tcW w:w="3006" w:type="dxa"/>
            <w:vAlign w:val="center"/>
          </w:tcPr>
          <w:p w14:paraId="2EDED090" w14:textId="2E534110" w:rsidR="00F1734E" w:rsidRDefault="00F1734E" w:rsidP="00F1734E">
            <w:pPr>
              <w:spacing w:before="120"/>
              <w:jc w:val="center"/>
            </w:pPr>
            <w:r w:rsidRPr="00E36FC5">
              <w:t>Don’t touch f</w:t>
            </w:r>
            <w:r>
              <w:t xml:space="preserve">ace with </w:t>
            </w:r>
            <w:r w:rsidRPr="00E36FC5">
              <w:t>hands/gloves</w:t>
            </w:r>
          </w:p>
        </w:tc>
      </w:tr>
      <w:tr w:rsidR="00F1734E" w14:paraId="3B4DA1B0" w14:textId="77777777" w:rsidTr="00F1734E">
        <w:trPr>
          <w:trHeight w:val="840"/>
        </w:trPr>
        <w:tc>
          <w:tcPr>
            <w:tcW w:w="3005" w:type="dxa"/>
            <w:vAlign w:val="center"/>
          </w:tcPr>
          <w:p w14:paraId="0E337DCF" w14:textId="0C21C044" w:rsidR="00F1734E" w:rsidRDefault="00F1734E" w:rsidP="00F1734E">
            <w:pPr>
              <w:spacing w:before="120"/>
              <w:jc w:val="center"/>
            </w:pPr>
            <w:r>
              <w:t>Green waste</w:t>
            </w:r>
          </w:p>
        </w:tc>
        <w:tc>
          <w:tcPr>
            <w:tcW w:w="3005" w:type="dxa"/>
            <w:vAlign w:val="center"/>
          </w:tcPr>
          <w:p w14:paraId="686E384D" w14:textId="401102AD" w:rsidR="00F1734E" w:rsidRDefault="00F1734E" w:rsidP="00F1734E">
            <w:pPr>
              <w:jc w:val="center"/>
            </w:pPr>
            <w:r>
              <w:t>Doffing area</w:t>
            </w:r>
          </w:p>
        </w:tc>
        <w:tc>
          <w:tcPr>
            <w:tcW w:w="3006" w:type="dxa"/>
            <w:vAlign w:val="center"/>
          </w:tcPr>
          <w:p w14:paraId="6772D476" w14:textId="60BB1A9C" w:rsidR="00F1734E" w:rsidRDefault="00F1734E" w:rsidP="00F1734E">
            <w:pPr>
              <w:spacing w:before="120"/>
              <w:jc w:val="center"/>
            </w:pPr>
            <w:r>
              <w:t>Returning resident / visitor entry</w:t>
            </w:r>
          </w:p>
        </w:tc>
      </w:tr>
      <w:tr w:rsidR="00F1734E" w14:paraId="674C90C9" w14:textId="77777777" w:rsidTr="00F1734E">
        <w:trPr>
          <w:trHeight w:val="838"/>
        </w:trPr>
        <w:tc>
          <w:tcPr>
            <w:tcW w:w="3005" w:type="dxa"/>
            <w:vAlign w:val="center"/>
          </w:tcPr>
          <w:p w14:paraId="2C40A937" w14:textId="75A4C348" w:rsidR="00F1734E" w:rsidRDefault="00F1734E" w:rsidP="00F1734E">
            <w:pPr>
              <w:spacing w:before="120"/>
              <w:jc w:val="center"/>
            </w:pPr>
            <w:r>
              <w:t>Red / amber waste</w:t>
            </w:r>
          </w:p>
        </w:tc>
        <w:tc>
          <w:tcPr>
            <w:tcW w:w="3005" w:type="dxa"/>
            <w:vAlign w:val="center"/>
          </w:tcPr>
          <w:p w14:paraId="47A8795F" w14:textId="6472C740" w:rsidR="00F1734E" w:rsidRDefault="00F1734E" w:rsidP="00F1734E">
            <w:pPr>
              <w:spacing w:before="120"/>
              <w:jc w:val="center"/>
            </w:pPr>
            <w:r w:rsidRPr="00E36FC5">
              <w:t xml:space="preserve">Instructions for PPE </w:t>
            </w:r>
            <w:r>
              <w:t>donning (putting on)</w:t>
            </w:r>
          </w:p>
        </w:tc>
        <w:tc>
          <w:tcPr>
            <w:tcW w:w="3006" w:type="dxa"/>
            <w:vAlign w:val="center"/>
          </w:tcPr>
          <w:p w14:paraId="25451BE9" w14:textId="34FF365D" w:rsidR="00F1734E" w:rsidRDefault="00F1734E" w:rsidP="00F1734E">
            <w:pPr>
              <w:spacing w:before="120"/>
              <w:jc w:val="center"/>
            </w:pPr>
            <w:r>
              <w:t>Returning residents / visitors please use other entrance</w:t>
            </w:r>
          </w:p>
        </w:tc>
      </w:tr>
      <w:tr w:rsidR="00F1734E" w14:paraId="24143199" w14:textId="77777777" w:rsidTr="00F1734E">
        <w:trPr>
          <w:trHeight w:val="850"/>
        </w:trPr>
        <w:tc>
          <w:tcPr>
            <w:tcW w:w="3005" w:type="dxa"/>
            <w:vAlign w:val="center"/>
          </w:tcPr>
          <w:p w14:paraId="7F5B525F" w14:textId="0EBCF7A6" w:rsidR="00F1734E" w:rsidRDefault="00F1734E" w:rsidP="00F1734E">
            <w:pPr>
              <w:jc w:val="center"/>
            </w:pPr>
            <w:r>
              <w:t>Temporary red / amber waste holding zone</w:t>
            </w:r>
          </w:p>
        </w:tc>
        <w:tc>
          <w:tcPr>
            <w:tcW w:w="3005" w:type="dxa"/>
            <w:vAlign w:val="center"/>
          </w:tcPr>
          <w:p w14:paraId="6D74012B" w14:textId="2252BFD6" w:rsidR="00F1734E" w:rsidRDefault="00F1734E" w:rsidP="00F1734E">
            <w:pPr>
              <w:spacing w:before="120"/>
              <w:jc w:val="center"/>
            </w:pPr>
            <w:r w:rsidRPr="00E36FC5">
              <w:t xml:space="preserve">Instructions for PPE </w:t>
            </w:r>
            <w:r>
              <w:t>doffing (taking off)</w:t>
            </w:r>
          </w:p>
        </w:tc>
        <w:tc>
          <w:tcPr>
            <w:tcW w:w="3006" w:type="dxa"/>
            <w:vAlign w:val="center"/>
          </w:tcPr>
          <w:p w14:paraId="165DB5CD" w14:textId="4AE01174" w:rsidR="00F1734E" w:rsidRDefault="00F1734E" w:rsidP="00F1734E">
            <w:pPr>
              <w:spacing w:before="120"/>
              <w:jc w:val="center"/>
            </w:pPr>
            <w:r>
              <w:t>Staff entry</w:t>
            </w:r>
          </w:p>
        </w:tc>
      </w:tr>
    </w:tbl>
    <w:p w14:paraId="48B224B0" w14:textId="77777777" w:rsidR="00631DB5" w:rsidRPr="00631DB5" w:rsidRDefault="00631DB5" w:rsidP="00631DB5">
      <w:pPr>
        <w:rPr>
          <w:rFonts w:cstheme="minorHAnsi"/>
        </w:rPr>
      </w:pPr>
    </w:p>
    <w:p w14:paraId="4479FF47" w14:textId="77777777" w:rsidR="000E491E" w:rsidRDefault="000E491E">
      <w:pPr>
        <w:rPr>
          <w:rFonts w:asciiTheme="majorHAnsi" w:eastAsia="Times New Roman" w:hAnsiTheme="majorHAnsi" w:cstheme="majorHAnsi"/>
          <w:b/>
          <w:bCs/>
          <w:kern w:val="36"/>
          <w:sz w:val="28"/>
          <w:szCs w:val="48"/>
          <w:lang w:eastAsia="en-GB"/>
        </w:rPr>
      </w:pPr>
      <w:bookmarkStart w:id="22" w:name="_Toc44433189"/>
      <w:r>
        <w:br w:type="page"/>
      </w:r>
    </w:p>
    <w:p w14:paraId="280533A1" w14:textId="14C42988" w:rsidR="00683326" w:rsidRPr="00250D71" w:rsidRDefault="00683326" w:rsidP="000C2B8A">
      <w:pPr>
        <w:pStyle w:val="Covid"/>
      </w:pPr>
      <w:bookmarkStart w:id="23" w:name="_GoBack"/>
      <w:bookmarkEnd w:id="23"/>
      <w:r w:rsidRPr="00250D71">
        <w:lastRenderedPageBreak/>
        <w:t>Staff health</w:t>
      </w:r>
      <w:bookmarkEnd w:id="22"/>
    </w:p>
    <w:p w14:paraId="10937EDB" w14:textId="598A9499" w:rsidR="009C48BC" w:rsidRDefault="00CA5F1E" w:rsidP="009C48BC">
      <w:r>
        <w:t>For staff deciding on when to come back to work, t</w:t>
      </w:r>
      <w:r w:rsidR="009C48BC">
        <w:t>he most recent guidance from Public Health England is displayed on the flowchart below (summarised as if unwell, don’t come in to work but self-isolate for 7 days</w:t>
      </w:r>
      <w:r w:rsidR="002B40CB">
        <w:t xml:space="preserve">: </w:t>
      </w:r>
      <w:hyperlink r:id="rId39" w:history="1">
        <w:r w:rsidR="009C48BC" w:rsidRPr="009656AA">
          <w:rPr>
            <w:rStyle w:val="Hyperlink"/>
          </w:rPr>
          <w:t>https://assets.publishing.service.gov.uk/government/uploads/system/uploads/attachment_data/file/880057/Flowchart_for_return_to_work.pdf</w:t>
        </w:r>
      </w:hyperlink>
      <w:r w:rsidR="009C48BC">
        <w:t xml:space="preserve">). </w:t>
      </w:r>
    </w:p>
    <w:p w14:paraId="05764665" w14:textId="77777777" w:rsidR="009C48BC" w:rsidRDefault="009C48BC" w:rsidP="009C48BC">
      <w:r>
        <w:t>However, the latest guidance from the Centre for Disease Control and Prevention (CDC, 13</w:t>
      </w:r>
      <w:r w:rsidRPr="00046BE4">
        <w:rPr>
          <w:vertAlign w:val="superscript"/>
        </w:rPr>
        <w:t>th</w:t>
      </w:r>
      <w:r>
        <w:t xml:space="preserve"> April 2020) provides additional detail regarding staff returning to work after testing positive </w:t>
      </w:r>
      <w:r w:rsidRPr="00471B95">
        <w:rPr>
          <w:u w:val="single"/>
        </w:rPr>
        <w:t xml:space="preserve">yet </w:t>
      </w:r>
      <w:r w:rsidRPr="009C48BC">
        <w:rPr>
          <w:iCs/>
          <w:u w:val="single"/>
        </w:rPr>
        <w:t>without Covid-19 symptoms</w:t>
      </w:r>
      <w:r w:rsidRPr="009C48BC">
        <w:t>:</w:t>
      </w:r>
    </w:p>
    <w:p w14:paraId="68C476B8" w14:textId="618CCC7F" w:rsidR="009C48BC" w:rsidRDefault="009C48BC" w:rsidP="00851AF0">
      <w:pPr>
        <w:pStyle w:val="ListParagraph"/>
        <w:numPr>
          <w:ilvl w:val="0"/>
          <w:numId w:val="1"/>
        </w:numPr>
      </w:pPr>
      <w:r w:rsidRPr="009C48BC">
        <w:rPr>
          <w:b/>
          <w:bCs/>
          <w:i/>
        </w:rPr>
        <w:t>“HCP</w:t>
      </w:r>
      <w:r w:rsidR="002B40CB">
        <w:rPr>
          <w:b/>
          <w:bCs/>
          <w:i/>
        </w:rPr>
        <w:t xml:space="preserve"> [Health Care Personnel]</w:t>
      </w:r>
      <w:r w:rsidRPr="009C48BC">
        <w:rPr>
          <w:b/>
          <w:bCs/>
          <w:i/>
        </w:rPr>
        <w:t xml:space="preserve"> with laboratory-confirmed COVID-19 who have not had any symptoms </w:t>
      </w:r>
      <w:r w:rsidRPr="009C48BC">
        <w:rPr>
          <w:i/>
        </w:rPr>
        <w:t>should be excluded from work until 10 days have passed since the date of their first positive COVID-19 diagnostic test assuming they have not subsequently developed symptoms since their positive test.”</w:t>
      </w:r>
      <w:r>
        <w:t xml:space="preserve"> (</w:t>
      </w:r>
      <w:hyperlink r:id="rId40" w:history="1">
        <w:r w:rsidRPr="009656AA">
          <w:rPr>
            <w:rStyle w:val="Hyperlink"/>
          </w:rPr>
          <w:t>https://www.cdc.gov/coronavirus/2019-ncov/hcp/return-to-work.html</w:t>
        </w:r>
      </w:hyperlink>
      <w:r>
        <w:t xml:space="preserve">) </w:t>
      </w:r>
    </w:p>
    <w:p w14:paraId="3B27C9C5" w14:textId="77777777" w:rsidR="00CA5F1E" w:rsidRDefault="002B40CB" w:rsidP="00683326">
      <w:r>
        <w:rPr>
          <w:noProof/>
          <w:lang w:eastAsia="en-GB"/>
        </w:rPr>
        <w:drawing>
          <wp:inline distT="0" distB="0" distL="0" distR="0" wp14:anchorId="721E1700" wp14:editId="3304F1FD">
            <wp:extent cx="5350971" cy="2989690"/>
            <wp:effectExtent l="19050" t="19050" r="21590" b="2032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98E0325-F0E6-4B9B-8E68-18AAB9748BA4.jpeg"/>
                    <pic:cNvPicPr/>
                  </pic:nvPicPr>
                  <pic:blipFill>
                    <a:blip r:embed="rId41">
                      <a:extLst>
                        <a:ext uri="{28A0092B-C50C-407E-A947-70E740481C1C}">
                          <a14:useLocalDpi xmlns:a14="http://schemas.microsoft.com/office/drawing/2010/main" val="0"/>
                        </a:ext>
                      </a:extLst>
                    </a:blip>
                    <a:stretch>
                      <a:fillRect/>
                    </a:stretch>
                  </pic:blipFill>
                  <pic:spPr>
                    <a:xfrm>
                      <a:off x="0" y="0"/>
                      <a:ext cx="5373023" cy="3002011"/>
                    </a:xfrm>
                    <a:prstGeom prst="rect">
                      <a:avLst/>
                    </a:prstGeom>
                    <a:ln>
                      <a:solidFill>
                        <a:schemeClr val="tx1"/>
                      </a:solidFill>
                    </a:ln>
                  </pic:spPr>
                </pic:pic>
              </a:graphicData>
            </a:graphic>
          </wp:inline>
        </w:drawing>
      </w:r>
    </w:p>
    <w:p w14:paraId="34739038" w14:textId="235FCD13" w:rsidR="00CA5F1E" w:rsidRDefault="00CA5F1E" w:rsidP="00683326">
      <w:r>
        <w:t>In addition, for those staff that are coming to work every day:</w:t>
      </w:r>
    </w:p>
    <w:p w14:paraId="6A140DEB" w14:textId="4C3918F7" w:rsidR="00CA5F1E" w:rsidRDefault="009D0EE6" w:rsidP="00851AF0">
      <w:pPr>
        <w:pStyle w:val="ListParagraph"/>
        <w:numPr>
          <w:ilvl w:val="0"/>
          <w:numId w:val="1"/>
        </w:numPr>
        <w:spacing w:before="120"/>
        <w:ind w:left="714" w:hanging="357"/>
        <w:contextualSpacing w:val="0"/>
      </w:pPr>
      <w:r>
        <w:t>Carry out a d</w:t>
      </w:r>
      <w:r w:rsidR="0039311D">
        <w:t>aily symptom checklist</w:t>
      </w:r>
      <w:r>
        <w:t xml:space="preserve"> for staff</w:t>
      </w:r>
      <w:r w:rsidR="0039311D">
        <w:t xml:space="preserve"> before entering</w:t>
      </w:r>
      <w:r>
        <w:t xml:space="preserve"> the</w:t>
      </w:r>
      <w:r w:rsidR="0039311D">
        <w:t xml:space="preserve"> care home (temperature, cough,</w:t>
      </w:r>
      <w:r w:rsidR="00E95570">
        <w:t xml:space="preserve"> loss of sense of smell or taste</w:t>
      </w:r>
      <w:r w:rsidR="0039311D">
        <w:t xml:space="preserve"> any gastro-intestinal symptoms).</w:t>
      </w:r>
    </w:p>
    <w:p w14:paraId="4D37BC98" w14:textId="1CFF8A4A" w:rsidR="00CA5F1E" w:rsidRDefault="004F50A4" w:rsidP="00851AF0">
      <w:pPr>
        <w:pStyle w:val="ListParagraph"/>
        <w:numPr>
          <w:ilvl w:val="0"/>
          <w:numId w:val="1"/>
        </w:numPr>
        <w:spacing w:before="120"/>
        <w:ind w:left="714" w:hanging="357"/>
        <w:contextualSpacing w:val="0"/>
      </w:pPr>
      <w:r>
        <w:t>Remember that in the same way that residents can be asymptomatic and yet have Covid-19, staff can also be asymptomatic carriers and can infect other staff members. Keeping social distancing</w:t>
      </w:r>
      <w:r w:rsidR="00C10997">
        <w:t>, wearing a mask</w:t>
      </w:r>
      <w:r>
        <w:t xml:space="preserve"> and having the same procedure to hand hygiene (disinfect-touch-disinfect) is necessary, even in the ‘safer’ green zone.</w:t>
      </w:r>
    </w:p>
    <w:p w14:paraId="4F33AC52" w14:textId="77777777" w:rsidR="00042980" w:rsidRDefault="00042980" w:rsidP="00851AF0">
      <w:pPr>
        <w:pStyle w:val="ListParagraph"/>
        <w:numPr>
          <w:ilvl w:val="0"/>
          <w:numId w:val="1"/>
        </w:numPr>
        <w:spacing w:before="120"/>
        <w:ind w:left="714" w:hanging="357"/>
        <w:contextualSpacing w:val="0"/>
      </w:pPr>
      <w:r>
        <w:t>In addition, if regular testing of staff can be done (i.e. all staff including those with no symptoms) then this will help reduce the risk of transmission.</w:t>
      </w:r>
    </w:p>
    <w:p w14:paraId="410A8B99" w14:textId="1813D39B" w:rsidR="00683326" w:rsidRDefault="00CA5F1E" w:rsidP="00851AF0">
      <w:pPr>
        <w:pStyle w:val="ListParagraph"/>
        <w:numPr>
          <w:ilvl w:val="0"/>
          <w:numId w:val="1"/>
        </w:numPr>
        <w:spacing w:before="120"/>
        <w:ind w:left="714" w:hanging="357"/>
        <w:contextualSpacing w:val="0"/>
      </w:pPr>
      <w:r>
        <w:t>Encourage s</w:t>
      </w:r>
      <w:r w:rsidR="009D0EE6">
        <w:t>taff to c</w:t>
      </w:r>
      <w:r w:rsidR="00683326">
        <w:t>arry out</w:t>
      </w:r>
      <w:r w:rsidR="009D0EE6">
        <w:t xml:space="preserve"> their</w:t>
      </w:r>
      <w:r w:rsidR="00683326">
        <w:t xml:space="preserve"> own zoning back at home.</w:t>
      </w:r>
    </w:p>
    <w:p w14:paraId="0FFB060D" w14:textId="3864B8FE" w:rsidR="00495269" w:rsidRDefault="00495269" w:rsidP="00851AF0">
      <w:pPr>
        <w:pStyle w:val="ListParagraph"/>
        <w:numPr>
          <w:ilvl w:val="0"/>
          <w:numId w:val="1"/>
        </w:numPr>
        <w:spacing w:before="120"/>
        <w:ind w:left="714" w:hanging="357"/>
        <w:contextualSpacing w:val="0"/>
      </w:pPr>
      <w:r>
        <w:lastRenderedPageBreak/>
        <w:t>Encourage use of masks when travelling to and from work (i.e. using public transport) – see section 9.</w:t>
      </w:r>
    </w:p>
    <w:p w14:paraId="4C9A424D" w14:textId="25705816" w:rsidR="003A0493" w:rsidRPr="00250D71" w:rsidRDefault="003A0493" w:rsidP="000C2B8A">
      <w:pPr>
        <w:pStyle w:val="Covid"/>
      </w:pPr>
      <w:bookmarkStart w:id="24" w:name="_Toc44433190"/>
      <w:r w:rsidRPr="00250D71">
        <w:t>Residents’ rooms</w:t>
      </w:r>
      <w:r w:rsidR="00C70F1D">
        <w:t xml:space="preserve"> &amp; aerosols</w:t>
      </w:r>
      <w:bookmarkEnd w:id="24"/>
    </w:p>
    <w:p w14:paraId="449A00C2" w14:textId="10C805F1" w:rsidR="00AF2D93" w:rsidRDefault="00AF2D93" w:rsidP="00683326">
      <w:r>
        <w:t>In general, we want to reduce anything that will gener</w:t>
      </w:r>
      <w:r w:rsidR="00867AAE">
        <w:t>ate aerosols as far as possible.</w:t>
      </w:r>
      <w:r w:rsidR="00081B72">
        <w:t xml:space="preserve"> Research now indicates that aerosols can travel much further than 2 metres and can also remain suspended in the air for some time.</w:t>
      </w:r>
      <w:r w:rsidR="00867AAE">
        <w:t xml:space="preserve"> This means</w:t>
      </w:r>
      <w:r w:rsidR="00E1119D">
        <w:t xml:space="preserve"> we need to try to minimize the amount of forced air movement which could exacerbate this</w:t>
      </w:r>
      <w:r>
        <w:t>:</w:t>
      </w:r>
    </w:p>
    <w:p w14:paraId="54EE5605" w14:textId="37F5499F" w:rsidR="003A0493" w:rsidRDefault="003A0493" w:rsidP="00851AF0">
      <w:pPr>
        <w:pStyle w:val="ListParagraph"/>
        <w:numPr>
          <w:ilvl w:val="0"/>
          <w:numId w:val="1"/>
        </w:numPr>
        <w:spacing w:before="120"/>
        <w:ind w:left="714" w:hanging="357"/>
        <w:contextualSpacing w:val="0"/>
      </w:pPr>
      <w:r>
        <w:t>No fans allowed.</w:t>
      </w:r>
      <w:r w:rsidR="0051271D">
        <w:t xml:space="preserve"> In heatwaves however, this will be challenging. Where there are clear health and comfort consequences on the elderly if fans are not used, </w:t>
      </w:r>
      <w:r w:rsidR="00744B24">
        <w:t>we suggest using air conditioners on low fan speeds and with oscillation turned off</w:t>
      </w:r>
      <w:r w:rsidR="0051271D">
        <w:t>.</w:t>
      </w:r>
    </w:p>
    <w:p w14:paraId="00E7D956" w14:textId="3E1E8FAE" w:rsidR="00055F24" w:rsidRDefault="00B954A9" w:rsidP="00851AF0">
      <w:pPr>
        <w:pStyle w:val="ListParagraph"/>
        <w:numPr>
          <w:ilvl w:val="0"/>
          <w:numId w:val="1"/>
        </w:numPr>
        <w:spacing w:before="120"/>
        <w:ind w:left="714" w:hanging="357"/>
        <w:contextualSpacing w:val="0"/>
      </w:pPr>
      <w:r>
        <w:t>Reduced vacuuming schedule for red or amber rooms (since it creates air flow through the filter and recirculation of particles, the effect of which is not known). Use dedicated hoovers for red or amber zones</w:t>
      </w:r>
      <w:r w:rsidR="005D29BE">
        <w:t>, and ensure staff using them use FFP2</w:t>
      </w:r>
      <w:r w:rsidR="001E58A7">
        <w:t xml:space="preserve"> </w:t>
      </w:r>
      <w:r w:rsidR="005D29BE">
        <w:t>/</w:t>
      </w:r>
      <w:r w:rsidR="001E58A7">
        <w:t xml:space="preserve"> </w:t>
      </w:r>
      <w:r w:rsidR="005D29BE">
        <w:t>N95 masks</w:t>
      </w:r>
      <w:r>
        <w:t>.</w:t>
      </w:r>
      <w:r w:rsidR="00055F24">
        <w:t xml:space="preserve"> An alternative to vacuum cleaners could be to use carpet sweepers instead.</w:t>
      </w:r>
    </w:p>
    <w:p w14:paraId="5AF765C2" w14:textId="59895610" w:rsidR="00AF2D93" w:rsidRDefault="00B954A9" w:rsidP="00851AF0">
      <w:pPr>
        <w:pStyle w:val="ListParagraph"/>
        <w:numPr>
          <w:ilvl w:val="0"/>
          <w:numId w:val="1"/>
        </w:numPr>
        <w:spacing w:before="120"/>
        <w:ind w:left="714" w:hanging="357"/>
        <w:contextualSpacing w:val="0"/>
      </w:pPr>
      <w:r>
        <w:t>The use of</w:t>
      </w:r>
      <w:r w:rsidR="00AF2D93" w:rsidRPr="00CA0A1B">
        <w:t xml:space="preserve"> </w:t>
      </w:r>
      <w:r>
        <w:t xml:space="preserve">pressurised humidified oxygen, Entonox or medication via nebulisation </w:t>
      </w:r>
      <w:r w:rsidRPr="00B954A9">
        <w:t>are not considered to represent a significant infectious risk</w:t>
      </w:r>
      <w:r w:rsidRPr="00CA0A1B">
        <w:t xml:space="preserve"> </w:t>
      </w:r>
      <w:r>
        <w:t>(see p.31 of the ‘COVID-19 -</w:t>
      </w:r>
      <w:r w:rsidRPr="00B954A9">
        <w:t xml:space="preserve"> infection prevention and control (IPC) guidance</w:t>
      </w:r>
      <w:r>
        <w:t xml:space="preserve">’ document: </w:t>
      </w:r>
      <w:hyperlink r:id="rId42" w:tgtFrame="_blank" w:history="1">
        <w:r>
          <w:rPr>
            <w:rStyle w:val="Hyperlink"/>
          </w:rPr>
          <w:t>https://assets.publishing.service.gov.uk/government/uploads/system/uploads/attachment_data/file/881489/COVID-19_Infection_prevention_and_control_guidance_complete.pdf</w:t>
        </w:r>
      </w:hyperlink>
      <w:r>
        <w:t>). However, there are also other methods that are equally effective f</w:t>
      </w:r>
      <w:r w:rsidR="00AF2D93" w:rsidRPr="00CA0A1B">
        <w:t xml:space="preserve">or </w:t>
      </w:r>
      <w:r>
        <w:t xml:space="preserve">giving medication </w:t>
      </w:r>
      <w:r w:rsidR="00AF2D93" w:rsidRPr="00CA0A1B">
        <w:t>to asthma</w:t>
      </w:r>
      <w:r>
        <w:t xml:space="preserve">tics or those with lung disease, but which do not use </w:t>
      </w:r>
      <w:r w:rsidR="00AF2D93" w:rsidRPr="00CA0A1B">
        <w:t>a nebulise</w:t>
      </w:r>
      <w:r>
        <w:t>r</w:t>
      </w:r>
      <w:r w:rsidR="00AF2D93" w:rsidRPr="00CA0A1B">
        <w:t xml:space="preserve"> </w:t>
      </w:r>
      <w:r>
        <w:t>(e.g.</w:t>
      </w:r>
      <w:r w:rsidR="00AF2D93" w:rsidRPr="00CA0A1B">
        <w:t xml:space="preserve"> a</w:t>
      </w:r>
      <w:r w:rsidR="00AF2D93" w:rsidRPr="00B954A9">
        <w:t xml:space="preserve"> holding chamber</w:t>
      </w:r>
      <w:r>
        <w:t>)</w:t>
      </w:r>
      <w:r w:rsidR="00AF2D93" w:rsidRPr="00B954A9">
        <w:t>.</w:t>
      </w:r>
      <w:r w:rsidRPr="00B954A9">
        <w:t xml:space="preserve"> </w:t>
      </w:r>
    </w:p>
    <w:p w14:paraId="1D2EA865" w14:textId="2DB99D9B" w:rsidR="00D71277" w:rsidRDefault="00D71277" w:rsidP="00851AF0">
      <w:pPr>
        <w:pStyle w:val="ListParagraph"/>
        <w:numPr>
          <w:ilvl w:val="0"/>
          <w:numId w:val="1"/>
        </w:numPr>
        <w:spacing w:before="120"/>
      </w:pPr>
      <w:r>
        <w:t xml:space="preserve">You also need to </w:t>
      </w:r>
      <w:r w:rsidRPr="00100DED">
        <w:t>help residents know wha</w:t>
      </w:r>
      <w:r>
        <w:t>t to do if sneezing or coughing (in their rooms, as well as communal areas). This will be educate people to:</w:t>
      </w:r>
    </w:p>
    <w:p w14:paraId="3AD7851D" w14:textId="1D81ED91" w:rsidR="00D71277" w:rsidRDefault="00D71277" w:rsidP="00851AF0">
      <w:pPr>
        <w:pStyle w:val="ListParagraph"/>
        <w:numPr>
          <w:ilvl w:val="1"/>
          <w:numId w:val="1"/>
        </w:numPr>
        <w:spacing w:before="120"/>
      </w:pPr>
      <w:r>
        <w:t>C</w:t>
      </w:r>
      <w:r w:rsidRPr="00C70F1D">
        <w:t>ough</w:t>
      </w:r>
      <w:r>
        <w:t xml:space="preserve"> or sneeze</w:t>
      </w:r>
      <w:r w:rsidRPr="00C70F1D">
        <w:t xml:space="preserve"> into their elbow</w:t>
      </w:r>
      <w:r>
        <w:t>,</w:t>
      </w:r>
      <w:r w:rsidRPr="00C70F1D">
        <w:t xml:space="preserve"> or </w:t>
      </w:r>
      <w:r>
        <w:t xml:space="preserve">to put their </w:t>
      </w:r>
      <w:r w:rsidRPr="00C70F1D">
        <w:t>hand over</w:t>
      </w:r>
      <w:r>
        <w:t xml:space="preserve"> their</w:t>
      </w:r>
      <w:r w:rsidRPr="00C70F1D">
        <w:t xml:space="preserve"> mouth</w:t>
      </w:r>
      <w:r>
        <w:t xml:space="preserve"> when doing so</w:t>
      </w:r>
      <w:r w:rsidR="008C4D45">
        <w:t>, followed by hand hygiene</w:t>
      </w:r>
      <w:r>
        <w:t>.</w:t>
      </w:r>
    </w:p>
    <w:p w14:paraId="08B377CD" w14:textId="616F7FC1" w:rsidR="00D71277" w:rsidRDefault="00D71277" w:rsidP="00851AF0">
      <w:pPr>
        <w:pStyle w:val="ListParagraph"/>
        <w:numPr>
          <w:ilvl w:val="1"/>
          <w:numId w:val="1"/>
        </w:numPr>
        <w:spacing w:before="120"/>
      </w:pPr>
      <w:r>
        <w:t>To use tissues only once and then</w:t>
      </w:r>
      <w:r w:rsidRPr="00C70F1D">
        <w:t xml:space="preserve"> bin them.</w:t>
      </w:r>
    </w:p>
    <w:p w14:paraId="738EFB92" w14:textId="691609E4" w:rsidR="009307FD" w:rsidRPr="00250D71" w:rsidRDefault="009307FD" w:rsidP="000C2B8A">
      <w:pPr>
        <w:pStyle w:val="Covid"/>
      </w:pPr>
      <w:bookmarkStart w:id="25" w:name="_Toc44433191"/>
      <w:r w:rsidRPr="00250D71">
        <w:t>PHE report</w:t>
      </w:r>
      <w:r w:rsidR="00250D71">
        <w:t>ing</w:t>
      </w:r>
      <w:bookmarkEnd w:id="25"/>
    </w:p>
    <w:p w14:paraId="4B45FD41" w14:textId="5A264D49" w:rsidR="00E1119D" w:rsidRDefault="006B5A25" w:rsidP="00E1119D">
      <w:r w:rsidRPr="00B03A6A">
        <w:t>When a suspected case develops, the local Public Health England contact should be notified. If care home staff are unable to contact this person, they can speak to their allocated GP, or delegated primary care health professional</w:t>
      </w:r>
      <w:r w:rsidR="0061657A" w:rsidRPr="00B03A6A">
        <w:t xml:space="preserve">. The resident should be isolated until the 2 test results are available, but further contact with the allocated health professional may be required even in the context of a negative test (in view of the </w:t>
      </w:r>
      <w:r w:rsidR="00C62258">
        <w:t xml:space="preserve">current </w:t>
      </w:r>
      <w:r w:rsidR="0061657A" w:rsidRPr="00B03A6A">
        <w:t>high false negative rate) – for example, repeat tests after 2 – 4 days may be suggested in cases where there is a high pre-test probability of COVID-19 infection</w:t>
      </w:r>
      <w:r w:rsidRPr="00B03A6A">
        <w:t>.</w:t>
      </w:r>
      <w:r w:rsidR="00E1119D" w:rsidRPr="00E1119D">
        <w:t xml:space="preserve"> </w:t>
      </w:r>
    </w:p>
    <w:p w14:paraId="6BC5D8D2" w14:textId="7AB03F27" w:rsidR="00F1734E" w:rsidRPr="00B03A6A" w:rsidRDefault="00E1119D">
      <w:pPr>
        <w:rPr>
          <w:rFonts w:ascii="Calibri" w:eastAsia="Times New Roman" w:hAnsi="Calibri" w:cstheme="majorHAnsi"/>
          <w:b/>
          <w:bCs/>
          <w:kern w:val="36"/>
          <w:sz w:val="28"/>
          <w:szCs w:val="48"/>
          <w:highlight w:val="lightGray"/>
          <w:lang w:eastAsia="en-GB"/>
        </w:rPr>
      </w:pPr>
      <w:r>
        <w:t>However, we know that anyone having no symptoms, or mild symptoms, can be shedding the virus (i.e. suspected case or not). This means that really all residents and staff should be tested as regularly as is feasible.</w:t>
      </w:r>
    </w:p>
    <w:p w14:paraId="32CDC754" w14:textId="77777777" w:rsidR="000A2D9A" w:rsidRDefault="000A2D9A">
      <w:pPr>
        <w:rPr>
          <w:rFonts w:asciiTheme="majorHAnsi" w:eastAsia="Times New Roman" w:hAnsiTheme="majorHAnsi" w:cstheme="majorHAnsi"/>
          <w:b/>
          <w:bCs/>
          <w:kern w:val="36"/>
          <w:sz w:val="28"/>
          <w:szCs w:val="48"/>
          <w:lang w:eastAsia="en-GB"/>
        </w:rPr>
      </w:pPr>
      <w:r>
        <w:br w:type="page"/>
      </w:r>
    </w:p>
    <w:p w14:paraId="1FF8015E" w14:textId="5673C808" w:rsidR="009307FD" w:rsidRPr="00250D71" w:rsidRDefault="0078280A" w:rsidP="00EB5CEE">
      <w:pPr>
        <w:pStyle w:val="Covid"/>
      </w:pPr>
      <w:bookmarkStart w:id="26" w:name="_Toc44433192"/>
      <w:r w:rsidRPr="00250D71">
        <w:lastRenderedPageBreak/>
        <w:t>Chlorine solution preparation</w:t>
      </w:r>
      <w:bookmarkEnd w:id="26"/>
    </w:p>
    <w:p w14:paraId="0859395C" w14:textId="3D2B74CB" w:rsidR="0078280A" w:rsidRDefault="007F50F9" w:rsidP="0078280A">
      <w:r>
        <w:t>This guidance is for when you need to make up chlorine solution for disinfection of PPE or other items</w:t>
      </w:r>
      <w:r w:rsidR="00253D04">
        <w:t>, and for disinfection of surfaces</w:t>
      </w:r>
      <w:r>
        <w:t>. Strength recommended (0.1%</w:t>
      </w:r>
      <w:r w:rsidR="00D80111">
        <w:t xml:space="preserve"> or 1,000 ppm</w:t>
      </w:r>
      <w:r>
        <w:t xml:space="preserve">) is based on current WHO guidance, and </w:t>
      </w:r>
      <w:r w:rsidR="002F340B">
        <w:t xml:space="preserve">the </w:t>
      </w:r>
      <w:r>
        <w:t>method of preparation is in accordance to procedures from Ebola outbreak settings.</w:t>
      </w:r>
    </w:p>
    <w:p w14:paraId="06BDDF48" w14:textId="77777777" w:rsidR="00D80111" w:rsidRDefault="00D80111" w:rsidP="00D80111">
      <w:r>
        <w:t>Note that 0.1% chlorine is the same as 1,000 ppm or 1,000 mg/L.</w:t>
      </w:r>
    </w:p>
    <w:p w14:paraId="61FA3977" w14:textId="77777777" w:rsidR="007F50F9" w:rsidRPr="00250D71" w:rsidRDefault="007F50F9" w:rsidP="00250D71">
      <w:pPr>
        <w:pStyle w:val="Heading2"/>
        <w:spacing w:after="120"/>
        <w:rPr>
          <w:rFonts w:eastAsia="Times New Roman"/>
          <w:b/>
          <w:color w:val="auto"/>
          <w:sz w:val="24"/>
        </w:rPr>
      </w:pPr>
      <w:bookmarkStart w:id="27" w:name="_Toc44433193"/>
      <w:r w:rsidRPr="00250D71">
        <w:rPr>
          <w:rFonts w:eastAsia="Times New Roman"/>
          <w:b/>
          <w:color w:val="auto"/>
          <w:sz w:val="24"/>
        </w:rPr>
        <w:t>Safety</w:t>
      </w:r>
      <w:bookmarkEnd w:id="27"/>
    </w:p>
    <w:p w14:paraId="577B692A" w14:textId="77777777" w:rsidR="007F50F9" w:rsidRDefault="007F50F9" w:rsidP="0078280A">
      <w:r>
        <w:t>Several things to be aware of:</w:t>
      </w:r>
    </w:p>
    <w:p w14:paraId="347E4F6B" w14:textId="7211D0C1" w:rsidR="007F50F9" w:rsidRPr="007F50F9" w:rsidRDefault="0078280A" w:rsidP="00851AF0">
      <w:pPr>
        <w:pStyle w:val="ListParagraph"/>
        <w:numPr>
          <w:ilvl w:val="0"/>
          <w:numId w:val="1"/>
        </w:numPr>
        <w:spacing w:before="120"/>
        <w:ind w:left="714" w:hanging="357"/>
        <w:contextualSpacing w:val="0"/>
        <w:rPr>
          <w:lang w:val="en-US"/>
        </w:rPr>
      </w:pPr>
      <w:r>
        <w:t>Chlorine products emit a dense gas – best to have the mixing</w:t>
      </w:r>
      <w:r w:rsidR="002F340B">
        <w:t xml:space="preserve"> </w:t>
      </w:r>
      <w:r>
        <w:t>/</w:t>
      </w:r>
      <w:r w:rsidR="002F340B">
        <w:t xml:space="preserve"> </w:t>
      </w:r>
      <w:r>
        <w:t xml:space="preserve">storage area away from living areas and in well-ventilated space, preferably within amber zone and with link to outside (e.g. terrace for drying). </w:t>
      </w:r>
    </w:p>
    <w:p w14:paraId="6CB98992" w14:textId="77777777" w:rsidR="0078280A" w:rsidRDefault="0078280A" w:rsidP="00851AF0">
      <w:pPr>
        <w:pStyle w:val="ListParagraph"/>
        <w:numPr>
          <w:ilvl w:val="0"/>
          <w:numId w:val="1"/>
        </w:numPr>
        <w:spacing w:before="120"/>
        <w:ind w:left="714" w:hanging="357"/>
        <w:contextualSpacing w:val="0"/>
        <w:rPr>
          <w:lang w:val="en-US"/>
        </w:rPr>
      </w:pPr>
      <w:r>
        <w:t>Do not store next to fuel, heat sources, dry powder fire extinguishers,</w:t>
      </w:r>
      <w:r w:rsidR="00C7346D">
        <w:t xml:space="preserve"> </w:t>
      </w:r>
      <w:r w:rsidRPr="007F50F9">
        <w:rPr>
          <w:lang w:val="en-US"/>
        </w:rPr>
        <w:t>other chlorine types, nitrogen-containing compounds, oxidizers, or anything corrosive or flammable.</w:t>
      </w:r>
    </w:p>
    <w:p w14:paraId="24DF8DBE" w14:textId="17559348" w:rsidR="007F50F9" w:rsidRPr="00E50F3E" w:rsidRDefault="00E50F3E" w:rsidP="00851AF0">
      <w:pPr>
        <w:pStyle w:val="ListParagraph"/>
        <w:numPr>
          <w:ilvl w:val="0"/>
          <w:numId w:val="1"/>
        </w:numPr>
        <w:spacing w:before="120"/>
        <w:ind w:left="714" w:hanging="357"/>
        <w:contextualSpacing w:val="0"/>
      </w:pPr>
      <w:r>
        <w:t>A</w:t>
      </w:r>
      <w:r w:rsidR="00556AC3" w:rsidRPr="00E50F3E">
        <w:t>void skin contact, wear gloves</w:t>
      </w:r>
      <w:r>
        <w:t xml:space="preserve"> &amp; eye protection</w:t>
      </w:r>
      <w:r w:rsidR="002F340B">
        <w:t>, do not</w:t>
      </w:r>
      <w:r w:rsidR="00556AC3" w:rsidRPr="00E50F3E">
        <w:t xml:space="preserve"> inhale fumes</w:t>
      </w:r>
      <w:r>
        <w:rPr>
          <w:lang w:val="en-US"/>
        </w:rPr>
        <w:t>.</w:t>
      </w:r>
    </w:p>
    <w:p w14:paraId="1BBAFF6A" w14:textId="2E860DEA" w:rsidR="00250D71" w:rsidRPr="00250D71" w:rsidRDefault="00250D71" w:rsidP="00250D71">
      <w:pPr>
        <w:pStyle w:val="Heading2"/>
        <w:spacing w:after="120"/>
        <w:rPr>
          <w:rFonts w:eastAsia="Times New Roman"/>
          <w:b/>
          <w:color w:val="auto"/>
          <w:sz w:val="24"/>
        </w:rPr>
      </w:pPr>
      <w:bookmarkStart w:id="28" w:name="_Toc44433194"/>
      <w:r>
        <w:rPr>
          <w:rFonts w:eastAsia="Times New Roman"/>
          <w:b/>
          <w:color w:val="auto"/>
          <w:sz w:val="24"/>
        </w:rPr>
        <w:t>Types of chlorine</w:t>
      </w:r>
      <w:bookmarkEnd w:id="28"/>
    </w:p>
    <w:p w14:paraId="2F4D747C" w14:textId="77777777" w:rsidR="007F50F9" w:rsidRDefault="00E50F3E" w:rsidP="007F50F9">
      <w:r>
        <w:t>You need to make up a 0.1% solution based</w:t>
      </w:r>
      <w:r w:rsidR="007F50F9">
        <w:t xml:space="preserve"> on</w:t>
      </w:r>
      <w:r>
        <w:t xml:space="preserve"> the</w:t>
      </w:r>
      <w:r w:rsidR="007F50F9">
        <w:t xml:space="preserve"> type of </w:t>
      </w:r>
      <w:r>
        <w:t>chlorine base product you have on site</w:t>
      </w:r>
      <w:r w:rsidR="007F50F9">
        <w:t>.</w:t>
      </w:r>
      <w:r w:rsidR="00C7346D">
        <w:t xml:space="preserve"> Your options might be:</w:t>
      </w:r>
    </w:p>
    <w:p w14:paraId="497A974E" w14:textId="5A5D795C" w:rsidR="00C7346D" w:rsidRDefault="00C7346D" w:rsidP="00851AF0">
      <w:pPr>
        <w:pStyle w:val="ListParagraph"/>
        <w:numPr>
          <w:ilvl w:val="0"/>
          <w:numId w:val="1"/>
        </w:numPr>
        <w:spacing w:before="120"/>
        <w:ind w:left="714" w:hanging="357"/>
        <w:contextualSpacing w:val="0"/>
      </w:pPr>
      <w:r>
        <w:t>Granular chlorine 90% strength (borrowed from swimming pools</w:t>
      </w:r>
      <w:r w:rsidR="00BF5CD5">
        <w:t xml:space="preserve"> – note for this type, that it should not be slow-dissolving type – it must all dissolve when you mix it</w:t>
      </w:r>
      <w:r>
        <w:t>)</w:t>
      </w:r>
    </w:p>
    <w:p w14:paraId="7F0B7881" w14:textId="77777777" w:rsidR="00C7346D" w:rsidRDefault="00C7346D" w:rsidP="00851AF0">
      <w:pPr>
        <w:pStyle w:val="ListParagraph"/>
        <w:numPr>
          <w:ilvl w:val="0"/>
          <w:numId w:val="1"/>
        </w:numPr>
        <w:spacing w:before="120"/>
        <w:ind w:left="714" w:hanging="357"/>
        <w:contextualSpacing w:val="0"/>
      </w:pPr>
      <w:r>
        <w:t>Granular chlorine 70% strength (commonly used in water treatment)</w:t>
      </w:r>
    </w:p>
    <w:p w14:paraId="761ADFA7" w14:textId="77777777" w:rsidR="00C7346D" w:rsidRDefault="00C7346D" w:rsidP="00851AF0">
      <w:pPr>
        <w:pStyle w:val="ListParagraph"/>
        <w:numPr>
          <w:ilvl w:val="0"/>
          <w:numId w:val="1"/>
        </w:numPr>
        <w:spacing w:before="120"/>
        <w:ind w:left="714" w:hanging="357"/>
        <w:contextualSpacing w:val="0"/>
      </w:pPr>
      <w:r>
        <w:t>Liquid bleach 5% strength (from stores – but not as good, since chlorine can have expired with liquid products)</w:t>
      </w:r>
    </w:p>
    <w:p w14:paraId="0002EE00" w14:textId="7A036082" w:rsidR="00C7346D" w:rsidRPr="00250D71" w:rsidRDefault="00250D71" w:rsidP="00250D71">
      <w:pPr>
        <w:pStyle w:val="Heading2"/>
        <w:spacing w:after="120"/>
        <w:rPr>
          <w:rFonts w:eastAsia="Times New Roman"/>
          <w:b/>
          <w:color w:val="auto"/>
          <w:sz w:val="24"/>
        </w:rPr>
      </w:pPr>
      <w:bookmarkStart w:id="29" w:name="_Toc44433195"/>
      <w:r>
        <w:rPr>
          <w:rFonts w:eastAsia="Times New Roman"/>
          <w:b/>
          <w:color w:val="auto"/>
          <w:sz w:val="24"/>
        </w:rPr>
        <w:t>Procedure</w:t>
      </w:r>
      <w:bookmarkEnd w:id="29"/>
    </w:p>
    <w:p w14:paraId="1B1C489C" w14:textId="397292FF" w:rsidR="00E0397E" w:rsidRDefault="00E0397E" w:rsidP="00851AF0">
      <w:pPr>
        <w:pStyle w:val="ListParagraph"/>
        <w:numPr>
          <w:ilvl w:val="0"/>
          <w:numId w:val="2"/>
        </w:numPr>
        <w:spacing w:before="120"/>
        <w:ind w:left="714" w:hanging="357"/>
        <w:contextualSpacing w:val="0"/>
      </w:pPr>
      <w:r>
        <w:t>Add the relevant amount of water to a bucket.</w:t>
      </w:r>
      <w:r w:rsidR="00754469">
        <w:t xml:space="preserve"> </w:t>
      </w:r>
      <w:r w:rsidR="00754469" w:rsidRPr="00754469">
        <w:rPr>
          <w:u w:val="single"/>
        </w:rPr>
        <w:t>Note: do not add water to chlorine, always add chlorine to water</w:t>
      </w:r>
      <w:r w:rsidR="00660736">
        <w:rPr>
          <w:u w:val="single"/>
        </w:rPr>
        <w:t xml:space="preserve"> – this is to prevent chemical over-reaction</w:t>
      </w:r>
      <w:r w:rsidR="00754469" w:rsidRPr="00754469">
        <w:rPr>
          <w:u w:val="single"/>
        </w:rPr>
        <w:t>.</w:t>
      </w:r>
    </w:p>
    <w:p w14:paraId="0B7131DF" w14:textId="294435A4" w:rsidR="00B27FD8" w:rsidRDefault="00E0397E" w:rsidP="00851AF0">
      <w:pPr>
        <w:pStyle w:val="ListParagraph"/>
        <w:numPr>
          <w:ilvl w:val="0"/>
          <w:numId w:val="2"/>
        </w:numPr>
        <w:spacing w:before="120"/>
        <w:ind w:left="714" w:hanging="357"/>
        <w:contextualSpacing w:val="0"/>
      </w:pPr>
      <w:r>
        <w:t>Slowly a</w:t>
      </w:r>
      <w:r w:rsidR="00C7346D">
        <w:t>dd a chlorine</w:t>
      </w:r>
      <w:r>
        <w:t xml:space="preserve"> granules, the amount to add being determined by the % chlorine strength (see below) and the number of litres you are making up</w:t>
      </w:r>
      <w:r w:rsidR="00B27FD8">
        <w:t>.</w:t>
      </w:r>
    </w:p>
    <w:p w14:paraId="38CAA115" w14:textId="45877799" w:rsidR="00E0397E" w:rsidRDefault="00E0397E" w:rsidP="00851AF0">
      <w:pPr>
        <w:pStyle w:val="ListParagraph"/>
        <w:numPr>
          <w:ilvl w:val="0"/>
          <w:numId w:val="2"/>
        </w:numPr>
        <w:spacing w:before="120"/>
        <w:ind w:left="714" w:hanging="357"/>
        <w:contextualSpacing w:val="0"/>
      </w:pPr>
      <w:r>
        <w:t>Stir gently for at least 30 seconds.</w:t>
      </w:r>
    </w:p>
    <w:p w14:paraId="70219140" w14:textId="735BD24E" w:rsidR="00FC4AFB" w:rsidRDefault="00FC4AFB" w:rsidP="00851AF0">
      <w:pPr>
        <w:pStyle w:val="ListParagraph"/>
        <w:numPr>
          <w:ilvl w:val="0"/>
          <w:numId w:val="2"/>
        </w:numPr>
        <w:spacing w:before="120"/>
        <w:ind w:left="714" w:hanging="357"/>
        <w:contextualSpacing w:val="0"/>
      </w:pPr>
      <w:r>
        <w:t>Disinfect items in this solution for at least 10 minutes before rinsing</w:t>
      </w:r>
      <w:r w:rsidR="002F340B">
        <w:t xml:space="preserve"> </w:t>
      </w:r>
      <w:r>
        <w:t>/</w:t>
      </w:r>
      <w:r w:rsidR="002F340B">
        <w:t xml:space="preserve"> </w:t>
      </w:r>
      <w:r>
        <w:t>drying.</w:t>
      </w:r>
      <w:r w:rsidR="00A969FE">
        <w:t xml:space="preserve"> </w:t>
      </w:r>
    </w:p>
    <w:p w14:paraId="1A4034D1" w14:textId="077EA11B" w:rsidR="00C960A0" w:rsidRDefault="00B53FD0" w:rsidP="00851AF0">
      <w:pPr>
        <w:pStyle w:val="ListParagraph"/>
        <w:numPr>
          <w:ilvl w:val="0"/>
          <w:numId w:val="2"/>
        </w:numPr>
        <w:spacing w:before="120"/>
        <w:ind w:left="714" w:hanging="357"/>
        <w:contextualSpacing w:val="0"/>
      </w:pPr>
      <w:r>
        <w:t>Items are normally drip-dried – this can be done outside on a line, or inside in a wet room or drying room.</w:t>
      </w:r>
    </w:p>
    <w:p w14:paraId="27FC7639" w14:textId="67BC6E1A" w:rsidR="00A969FE" w:rsidRDefault="00A969FE" w:rsidP="00B27FD8">
      <w:r>
        <w:t>Note that chlorine dilutions will deteriorate over time, especially once you are soaking multiple items in it. Therefore they should be changed regularly</w:t>
      </w:r>
      <w:r w:rsidR="007361E2">
        <w:t xml:space="preserve"> (at least once per day, but if heavily used and/or visibly dirty then twice per day)</w:t>
      </w:r>
      <w:r>
        <w:t>.</w:t>
      </w:r>
    </w:p>
    <w:p w14:paraId="52CE25CE" w14:textId="1B503E94" w:rsidR="00B27FD8" w:rsidRDefault="00B27FD8" w:rsidP="00B27FD8">
      <w:r>
        <w:t xml:space="preserve">How much chlorine to add for step </w:t>
      </w:r>
      <w:r w:rsidR="002F340B">
        <w:t>2</w:t>
      </w:r>
      <w:r>
        <w:t xml:space="preserve"> depends on the product you have. For different products, see table below:</w:t>
      </w:r>
    </w:p>
    <w:tbl>
      <w:tblPr>
        <w:tblStyle w:val="TableGrid"/>
        <w:tblW w:w="0" w:type="auto"/>
        <w:tblLook w:val="04A0" w:firstRow="1" w:lastRow="0" w:firstColumn="1" w:lastColumn="0" w:noHBand="0" w:noVBand="1"/>
      </w:tblPr>
      <w:tblGrid>
        <w:gridCol w:w="4508"/>
        <w:gridCol w:w="4508"/>
      </w:tblGrid>
      <w:tr w:rsidR="00B27FD8" w14:paraId="0CEBE2B8" w14:textId="77777777" w:rsidTr="00A969FE">
        <w:tc>
          <w:tcPr>
            <w:tcW w:w="4508" w:type="dxa"/>
            <w:shd w:val="clear" w:color="auto" w:fill="D9D9D9" w:themeFill="background1" w:themeFillShade="D9"/>
          </w:tcPr>
          <w:p w14:paraId="498D3CDB" w14:textId="77777777" w:rsidR="00B27FD8" w:rsidRDefault="00B27FD8" w:rsidP="00B27FD8">
            <w:r>
              <w:lastRenderedPageBreak/>
              <w:t>Product</w:t>
            </w:r>
          </w:p>
        </w:tc>
        <w:tc>
          <w:tcPr>
            <w:tcW w:w="4508" w:type="dxa"/>
            <w:shd w:val="clear" w:color="auto" w:fill="D9D9D9" w:themeFill="background1" w:themeFillShade="D9"/>
          </w:tcPr>
          <w:p w14:paraId="4A648269" w14:textId="77777777" w:rsidR="00B27FD8" w:rsidRDefault="00B27FD8" w:rsidP="00B27FD8">
            <w:r>
              <w:t>Amount to add per litre of water</w:t>
            </w:r>
          </w:p>
        </w:tc>
      </w:tr>
      <w:tr w:rsidR="00B27FD8" w14:paraId="467F7E37" w14:textId="77777777" w:rsidTr="00A969FE">
        <w:tc>
          <w:tcPr>
            <w:tcW w:w="4508" w:type="dxa"/>
          </w:tcPr>
          <w:p w14:paraId="506567E3" w14:textId="77777777" w:rsidR="00B27FD8" w:rsidRDefault="00B27FD8" w:rsidP="00B27FD8">
            <w:r>
              <w:t>Granular chlorine 90%</w:t>
            </w:r>
          </w:p>
        </w:tc>
        <w:tc>
          <w:tcPr>
            <w:tcW w:w="4508" w:type="dxa"/>
          </w:tcPr>
          <w:p w14:paraId="5D4F4E66" w14:textId="77777777" w:rsidR="00B27FD8" w:rsidRDefault="00B27FD8" w:rsidP="00B27FD8">
            <w:r>
              <w:t>1.11 grams</w:t>
            </w:r>
          </w:p>
        </w:tc>
      </w:tr>
      <w:tr w:rsidR="00B27FD8" w14:paraId="1806BE79" w14:textId="77777777" w:rsidTr="00A969FE">
        <w:tc>
          <w:tcPr>
            <w:tcW w:w="4508" w:type="dxa"/>
          </w:tcPr>
          <w:p w14:paraId="2419D1AF" w14:textId="77777777" w:rsidR="00B27FD8" w:rsidRDefault="00B27FD8" w:rsidP="00B27FD8">
            <w:r>
              <w:t>Granular chlorine 70%</w:t>
            </w:r>
          </w:p>
        </w:tc>
        <w:tc>
          <w:tcPr>
            <w:tcW w:w="4508" w:type="dxa"/>
          </w:tcPr>
          <w:p w14:paraId="0D8DE7EA" w14:textId="77777777" w:rsidR="00B27FD8" w:rsidRDefault="00B27FD8" w:rsidP="00B27FD8">
            <w:r>
              <w:t>1.43 grams</w:t>
            </w:r>
          </w:p>
        </w:tc>
      </w:tr>
      <w:tr w:rsidR="00B27FD8" w14:paraId="0E3A3194" w14:textId="77777777" w:rsidTr="00A969FE">
        <w:tc>
          <w:tcPr>
            <w:tcW w:w="4508" w:type="dxa"/>
          </w:tcPr>
          <w:p w14:paraId="55C5DFDA" w14:textId="77777777" w:rsidR="00B27FD8" w:rsidRDefault="00B27FD8" w:rsidP="00B27FD8">
            <w:r>
              <w:t>Liquid bleach 5%</w:t>
            </w:r>
          </w:p>
        </w:tc>
        <w:tc>
          <w:tcPr>
            <w:tcW w:w="4508" w:type="dxa"/>
          </w:tcPr>
          <w:p w14:paraId="23299B5E" w14:textId="77777777" w:rsidR="00B27FD8" w:rsidRDefault="00B27FD8" w:rsidP="00B27FD8">
            <w:r>
              <w:t>20 ml</w:t>
            </w:r>
          </w:p>
        </w:tc>
      </w:tr>
    </w:tbl>
    <w:p w14:paraId="698CB8BB" w14:textId="77777777" w:rsidR="00B27FD8" w:rsidRDefault="00B27FD8" w:rsidP="00B27FD8"/>
    <w:p w14:paraId="5697C017" w14:textId="77777777" w:rsidR="00C7346D" w:rsidRDefault="00B27FD8" w:rsidP="00B27FD8">
      <w:r>
        <w:t xml:space="preserve">If your product has a different % active chlorine, you can adjust it to your product as long as you know the % active chlorine stated on the label. Make it </w:t>
      </w:r>
      <w:r w:rsidR="00C7346D">
        <w:t xml:space="preserve">based on the formula: </w:t>
      </w:r>
    </w:p>
    <w:p w14:paraId="16B10A40" w14:textId="107AC371" w:rsidR="00C7346D" w:rsidRDefault="0002594A" w:rsidP="00C7346D">
      <w:pPr>
        <w:pStyle w:val="ListParagraph"/>
      </w:pPr>
      <w:r>
        <w:t>(</w:t>
      </w:r>
      <w:r w:rsidR="00C7346D">
        <w:t>1 x 100</w:t>
      </w:r>
      <w:r>
        <w:t xml:space="preserve">) </w:t>
      </w:r>
      <w:r w:rsidR="00C7346D">
        <w:t>/</w:t>
      </w:r>
      <w:r>
        <w:t xml:space="preserve"> </w:t>
      </w:r>
      <w:r w:rsidR="00C7346D">
        <w:t>%</w:t>
      </w:r>
    </w:p>
    <w:p w14:paraId="3CFF48FA" w14:textId="77777777" w:rsidR="00C7346D" w:rsidRDefault="00C7346D" w:rsidP="00B27FD8">
      <w:r>
        <w:t xml:space="preserve">For example, if using 90% granular chlorine: </w:t>
      </w:r>
    </w:p>
    <w:p w14:paraId="289F634E" w14:textId="508E650A" w:rsidR="00C7346D" w:rsidRDefault="0002594A" w:rsidP="00851AF0">
      <w:pPr>
        <w:pStyle w:val="ListParagraph"/>
        <w:numPr>
          <w:ilvl w:val="0"/>
          <w:numId w:val="1"/>
        </w:numPr>
        <w:spacing w:before="120"/>
        <w:ind w:left="714" w:hanging="357"/>
        <w:contextualSpacing w:val="0"/>
      </w:pPr>
      <w:r>
        <w:t>(</w:t>
      </w:r>
      <w:r w:rsidR="00C7346D">
        <w:t>1 x 100</w:t>
      </w:r>
      <w:r>
        <w:t xml:space="preserve">) </w:t>
      </w:r>
      <w:r w:rsidR="00C7346D">
        <w:t>/</w:t>
      </w:r>
      <w:r>
        <w:t xml:space="preserve"> </w:t>
      </w:r>
      <w:r w:rsidR="00C7346D">
        <w:t xml:space="preserve">90 = 1.11 grams to be added for each litre of water. Best to use </w:t>
      </w:r>
      <w:r w:rsidR="0025351C">
        <w:t xml:space="preserve">digital </w:t>
      </w:r>
      <w:r w:rsidR="00C7346D">
        <w:t>kitchen scales to measure out weight</w:t>
      </w:r>
      <w:r w:rsidR="0025351C">
        <w:t xml:space="preserve"> (keep these scales specifically for this task, don’t return to kitchen!)</w:t>
      </w:r>
      <w:r w:rsidR="00C7346D">
        <w:t>.</w:t>
      </w:r>
    </w:p>
    <w:p w14:paraId="05B181EE" w14:textId="55F65830" w:rsidR="0078280A" w:rsidRDefault="00C7346D" w:rsidP="00851AF0">
      <w:pPr>
        <w:pStyle w:val="ListParagraph"/>
        <w:numPr>
          <w:ilvl w:val="0"/>
          <w:numId w:val="1"/>
        </w:numPr>
        <w:spacing w:before="120"/>
        <w:ind w:left="714" w:hanging="357"/>
        <w:contextualSpacing w:val="0"/>
      </w:pPr>
      <w:r>
        <w:t>If you want</w:t>
      </w:r>
      <w:r w:rsidR="00B27FD8">
        <w:t>ed</w:t>
      </w:r>
      <w:r>
        <w:t xml:space="preserve"> to make up 20 litres, you would add 1.11 x 20 = 22.2 grams</w:t>
      </w:r>
      <w:r w:rsidR="00B27FD8">
        <w:t xml:space="preserve"> to the </w:t>
      </w:r>
      <w:r w:rsidR="002F340B">
        <w:t xml:space="preserve">20 litres of water in the </w:t>
      </w:r>
      <w:r w:rsidR="00B27FD8">
        <w:t>bucket.</w:t>
      </w:r>
    </w:p>
    <w:p w14:paraId="57261452" w14:textId="0BBCB799" w:rsidR="00AC5760" w:rsidRDefault="00AC5760" w:rsidP="00851AF0">
      <w:pPr>
        <w:pStyle w:val="ListParagraph"/>
        <w:numPr>
          <w:ilvl w:val="0"/>
          <w:numId w:val="1"/>
        </w:numPr>
        <w:spacing w:before="120"/>
        <w:ind w:left="714" w:hanging="357"/>
        <w:contextualSpacing w:val="0"/>
      </w:pPr>
      <w:r>
        <w:t>Note: your scales will probably measure only to the nearest gram – this more than accurate enough, so in the case of this example, somewhere around 22 or 23 grams is what is needed in that quantity of water.</w:t>
      </w:r>
    </w:p>
    <w:p w14:paraId="01AEE606" w14:textId="77777777" w:rsidR="001F54D3" w:rsidRDefault="001F54D3">
      <w:pPr>
        <w:rPr>
          <w:rFonts w:asciiTheme="majorHAnsi" w:eastAsia="Times New Roman" w:hAnsiTheme="majorHAnsi" w:cstheme="majorHAnsi"/>
          <w:b/>
          <w:bCs/>
          <w:kern w:val="36"/>
          <w:sz w:val="28"/>
          <w:szCs w:val="48"/>
          <w:lang w:eastAsia="en-GB"/>
        </w:rPr>
      </w:pPr>
      <w:r>
        <w:br w:type="page"/>
      </w:r>
    </w:p>
    <w:p w14:paraId="67A429F5" w14:textId="7976F04E" w:rsidR="001F54D3" w:rsidRPr="00250D71" w:rsidRDefault="001F54D3" w:rsidP="001F54D3">
      <w:pPr>
        <w:pStyle w:val="Covid"/>
      </w:pPr>
      <w:bookmarkStart w:id="30" w:name="_Toc44433196"/>
      <w:r>
        <w:lastRenderedPageBreak/>
        <w:t>Asymptomatic / pre</w:t>
      </w:r>
      <w:r w:rsidR="002216F2">
        <w:t>-</w:t>
      </w:r>
      <w:r>
        <w:t>symptomatic transmission in care homes</w:t>
      </w:r>
      <w:bookmarkEnd w:id="30"/>
    </w:p>
    <w:p w14:paraId="3E3133B7" w14:textId="786CA835" w:rsidR="009F465B" w:rsidRDefault="009F465B" w:rsidP="001F54D3">
      <w:pPr>
        <w:spacing w:before="120"/>
      </w:pPr>
      <w:r>
        <w:t>T</w:t>
      </w:r>
      <w:r w:rsidRPr="00E218B5">
        <w:t>here is growing evidence of</w:t>
      </w:r>
      <w:r>
        <w:t xml:space="preserve"> a</w:t>
      </w:r>
      <w:r w:rsidRPr="00E218B5">
        <w:t>sympt</w:t>
      </w:r>
      <w:r>
        <w:t xml:space="preserve">omatic and pre-symptomatic transmission of Covid-19 in care homes. This is where either residents or staff can </w:t>
      </w:r>
      <w:r w:rsidRPr="00E218B5">
        <w:t xml:space="preserve">appear healthy and have no obvious symptoms, </w:t>
      </w:r>
      <w:r>
        <w:t>while</w:t>
      </w:r>
      <w:r w:rsidRPr="00E218B5">
        <w:t xml:space="preserve"> in reality </w:t>
      </w:r>
      <w:r>
        <w:t xml:space="preserve">having Covid-19 and carrying the virus in enough quantities for it to infect other people or objects. </w:t>
      </w:r>
    </w:p>
    <w:p w14:paraId="75DBBED4" w14:textId="019FBE15" w:rsidR="001F3C22" w:rsidRDefault="00904EB8" w:rsidP="00904EB8">
      <w:pPr>
        <w:spacing w:before="120"/>
      </w:pPr>
      <w:r>
        <w:t>Below is a list of</w:t>
      </w:r>
      <w:r w:rsidR="00F76F0A">
        <w:t xml:space="preserve"> some of the</w:t>
      </w:r>
      <w:r>
        <w:t xml:space="preserve"> recent research into the prevalence of asymptomatic / pre-symptomatic transmission in care homes, with the main take-</w:t>
      </w:r>
      <w:r w:rsidR="001F3C22">
        <w:t>away points summarised for each. This comes from a review of evidence that we have carried out, which is available:</w:t>
      </w:r>
    </w:p>
    <w:p w14:paraId="30FB95E7" w14:textId="3EFAA02B" w:rsidR="001F3C22" w:rsidRDefault="001F3C22" w:rsidP="001F3C22">
      <w:pPr>
        <w:pStyle w:val="ListParagraph"/>
        <w:numPr>
          <w:ilvl w:val="0"/>
          <w:numId w:val="22"/>
        </w:numPr>
        <w:spacing w:before="120"/>
      </w:pPr>
      <w:r>
        <w:t>V</w:t>
      </w:r>
      <w:r w:rsidR="00F76F0A">
        <w:t xml:space="preserve">ia the link on the care home document holding page: </w:t>
      </w:r>
      <w:hyperlink r:id="rId43" w:history="1">
        <w:r w:rsidR="00F76F0A">
          <w:rPr>
            <w:rStyle w:val="Hyperlink"/>
          </w:rPr>
          <w:t>https://www.bushproof.com/care-homes-strategy-for-infection-prevention-control-of-covid-19-based-on-clear-delineation-of-risk-zones/</w:t>
        </w:r>
      </w:hyperlink>
      <w:r>
        <w:t xml:space="preserve">. </w:t>
      </w:r>
    </w:p>
    <w:p w14:paraId="4C595BBB" w14:textId="1DE2C792" w:rsidR="00904EB8" w:rsidRDefault="001F3C22" w:rsidP="001F3C22">
      <w:pPr>
        <w:pStyle w:val="ListParagraph"/>
        <w:numPr>
          <w:ilvl w:val="0"/>
          <w:numId w:val="22"/>
        </w:numPr>
        <w:spacing w:before="120"/>
      </w:pPr>
      <w:r>
        <w:t xml:space="preserve">Through a blog explaining this evidence: </w:t>
      </w:r>
      <w:hyperlink r:id="rId44" w:history="1">
        <w:r>
          <w:rPr>
            <w:rStyle w:val="Hyperlink"/>
          </w:rPr>
          <w:t>https://ltccovid.org/2020/06/12/asymptomatic-and-pre-symptomatic-transmission-in-uk-care-homes-and-infection-prevention-and-control-ipc-guidance-an-update/</w:t>
        </w:r>
      </w:hyperlink>
    </w:p>
    <w:tbl>
      <w:tblPr>
        <w:tblStyle w:val="TableGrid"/>
        <w:tblW w:w="9016" w:type="dxa"/>
        <w:tblLayout w:type="fixed"/>
        <w:tblLook w:val="04A0" w:firstRow="1" w:lastRow="0" w:firstColumn="1" w:lastColumn="0" w:noHBand="0" w:noVBand="1"/>
      </w:tblPr>
      <w:tblGrid>
        <w:gridCol w:w="4106"/>
        <w:gridCol w:w="4910"/>
      </w:tblGrid>
      <w:tr w:rsidR="00904EB8" w:rsidRPr="00E40C5D" w14:paraId="51965E44" w14:textId="77777777" w:rsidTr="00F178AD">
        <w:trPr>
          <w:trHeight w:val="670"/>
        </w:trPr>
        <w:tc>
          <w:tcPr>
            <w:tcW w:w="4106" w:type="dxa"/>
            <w:shd w:val="clear" w:color="auto" w:fill="F7CAAC" w:themeFill="accent2" w:themeFillTint="66"/>
            <w:vAlign w:val="center"/>
          </w:tcPr>
          <w:p w14:paraId="1B20E27D" w14:textId="77777777" w:rsidR="00904EB8" w:rsidRPr="00E40C5D" w:rsidRDefault="00904EB8" w:rsidP="00CA70CA">
            <w:pPr>
              <w:spacing w:before="120"/>
              <w:rPr>
                <w:rFonts w:cstheme="minorHAnsi"/>
              </w:rPr>
            </w:pPr>
            <w:r w:rsidRPr="00E40C5D">
              <w:rPr>
                <w:rFonts w:cstheme="minorHAnsi"/>
              </w:rPr>
              <w:t>Research</w:t>
            </w:r>
          </w:p>
        </w:tc>
        <w:tc>
          <w:tcPr>
            <w:tcW w:w="4910" w:type="dxa"/>
            <w:shd w:val="clear" w:color="auto" w:fill="F7CAAC" w:themeFill="accent2" w:themeFillTint="66"/>
            <w:vAlign w:val="center"/>
          </w:tcPr>
          <w:p w14:paraId="579D88CF" w14:textId="77777777" w:rsidR="00904EB8" w:rsidRPr="00E40C5D" w:rsidRDefault="00904EB8" w:rsidP="00CA70CA">
            <w:pPr>
              <w:spacing w:before="120"/>
              <w:rPr>
                <w:rFonts w:cstheme="minorHAnsi"/>
              </w:rPr>
            </w:pPr>
            <w:r w:rsidRPr="00E40C5D">
              <w:rPr>
                <w:rFonts w:cstheme="minorHAnsi"/>
              </w:rPr>
              <w:t>Main lessons to take away</w:t>
            </w:r>
          </w:p>
        </w:tc>
      </w:tr>
      <w:tr w:rsidR="00F76F0A" w:rsidRPr="00E40C5D" w14:paraId="33096B2E" w14:textId="77777777" w:rsidTr="00F76F0A">
        <w:trPr>
          <w:trHeight w:val="2164"/>
        </w:trPr>
        <w:tc>
          <w:tcPr>
            <w:tcW w:w="4106" w:type="dxa"/>
            <w:shd w:val="clear" w:color="auto" w:fill="auto"/>
            <w:vAlign w:val="center"/>
          </w:tcPr>
          <w:p w14:paraId="60FD4CD4" w14:textId="77777777" w:rsidR="00F76F0A" w:rsidRPr="00F76F0A" w:rsidRDefault="00F76F0A" w:rsidP="00F76F0A">
            <w:pPr>
              <w:spacing w:before="120" w:after="120"/>
              <w:rPr>
                <w:rFonts w:cstheme="minorHAnsi"/>
              </w:rPr>
            </w:pPr>
            <w:r w:rsidRPr="00F76F0A">
              <w:rPr>
                <w:rFonts w:cstheme="minorHAnsi"/>
              </w:rPr>
              <w:t xml:space="preserve">Oran, D.P.; Topol, E.J. (2020) Prevalence of Asymptomatic SARS-CoV-2 Infection – A Narrative Review. </w:t>
            </w:r>
            <w:r w:rsidRPr="00F76F0A">
              <w:rPr>
                <w:rFonts w:cstheme="minorHAnsi"/>
                <w:i/>
              </w:rPr>
              <w:t>Ann Intern Med.</w:t>
            </w:r>
          </w:p>
          <w:p w14:paraId="70793E73" w14:textId="77777777" w:rsidR="00F76F0A" w:rsidRPr="00F76F0A" w:rsidRDefault="00F76F0A" w:rsidP="00F76F0A">
            <w:pPr>
              <w:spacing w:before="120" w:after="120"/>
              <w:rPr>
                <w:rFonts w:cstheme="minorHAnsi"/>
              </w:rPr>
            </w:pPr>
            <w:r w:rsidRPr="00F76F0A">
              <w:rPr>
                <w:rFonts w:cstheme="minorHAnsi"/>
              </w:rPr>
              <w:t>Published online 3 June, 2020.</w:t>
            </w:r>
          </w:p>
          <w:p w14:paraId="4FBCAA8B" w14:textId="765DAF05" w:rsidR="00F76F0A" w:rsidRPr="00E40C5D" w:rsidRDefault="00287F05" w:rsidP="00F76F0A">
            <w:pPr>
              <w:spacing w:before="120"/>
              <w:rPr>
                <w:rFonts w:cstheme="minorHAnsi"/>
              </w:rPr>
            </w:pPr>
            <w:hyperlink r:id="rId45" w:history="1">
              <w:r w:rsidR="00F76F0A" w:rsidRPr="00F76F0A">
                <w:rPr>
                  <w:rStyle w:val="Hyperlink"/>
                </w:rPr>
                <w:t>https://www.acpjournals.org/doi/pdf/10.7326/M20-3012</w:t>
              </w:r>
            </w:hyperlink>
          </w:p>
        </w:tc>
        <w:tc>
          <w:tcPr>
            <w:tcW w:w="4910" w:type="dxa"/>
            <w:shd w:val="clear" w:color="auto" w:fill="auto"/>
            <w:vAlign w:val="center"/>
          </w:tcPr>
          <w:p w14:paraId="13E77F40" w14:textId="384EB4C1" w:rsidR="00F76F0A" w:rsidRPr="00F76F0A" w:rsidRDefault="00F76F0A" w:rsidP="00F76F0A">
            <w:pPr>
              <w:spacing w:before="120" w:after="120"/>
              <w:rPr>
                <w:rFonts w:asciiTheme="majorHAnsi" w:hAnsiTheme="majorHAnsi" w:cstheme="majorHAnsi"/>
                <w:i/>
                <w:iCs/>
                <w:color w:val="FF0000"/>
                <w:sz w:val="24"/>
                <w:szCs w:val="24"/>
              </w:rPr>
            </w:pPr>
            <w:r w:rsidRPr="00F76F0A">
              <w:rPr>
                <w:rFonts w:asciiTheme="majorHAnsi" w:hAnsiTheme="majorHAnsi" w:cstheme="majorHAnsi"/>
                <w:i/>
                <w:iCs/>
                <w:sz w:val="24"/>
                <w:szCs w:val="24"/>
              </w:rPr>
              <w:t>“The likelihood that approximately 40% to 45% of those infected with SARS-CoV-2 will remain asymptomatic suggests that the virus might have greater potential than previously estimated to spread silently and deeply through human populations.”</w:t>
            </w:r>
          </w:p>
        </w:tc>
      </w:tr>
      <w:tr w:rsidR="00904EB8" w:rsidRPr="00E40C5D" w14:paraId="59438DA7" w14:textId="77777777" w:rsidTr="00F178AD">
        <w:trPr>
          <w:trHeight w:val="2395"/>
        </w:trPr>
        <w:tc>
          <w:tcPr>
            <w:tcW w:w="4106" w:type="dxa"/>
            <w:vAlign w:val="center"/>
          </w:tcPr>
          <w:p w14:paraId="10AB3438" w14:textId="77777777" w:rsidR="00904EB8" w:rsidRPr="00E40C5D" w:rsidRDefault="00904EB8" w:rsidP="00CA70CA">
            <w:pPr>
              <w:spacing w:before="120"/>
              <w:rPr>
                <w:rFonts w:cstheme="minorHAnsi"/>
              </w:rPr>
            </w:pPr>
            <w:r w:rsidRPr="00E40C5D">
              <w:rPr>
                <w:rFonts w:cstheme="minorHAnsi"/>
              </w:rPr>
              <w:t xml:space="preserve">Wei, W.E. </w:t>
            </w:r>
            <w:r w:rsidRPr="00E40C5D">
              <w:rPr>
                <w:rFonts w:cstheme="minorHAnsi"/>
                <w:i/>
              </w:rPr>
              <w:t>et al</w:t>
            </w:r>
            <w:r w:rsidRPr="00E40C5D">
              <w:rPr>
                <w:rFonts w:cstheme="minorHAnsi"/>
              </w:rPr>
              <w:t xml:space="preserve"> (2020) Presymptomatic Transmission of SARS-CoV-2 – Singapore, January 23 – March 16, 2020. </w:t>
            </w:r>
            <w:r w:rsidRPr="00E40C5D">
              <w:rPr>
                <w:rFonts w:cstheme="minorHAnsi"/>
                <w:i/>
              </w:rPr>
              <w:t>Morbidity and Mortality Weekly Report</w:t>
            </w:r>
            <w:r w:rsidRPr="00E40C5D">
              <w:rPr>
                <w:rFonts w:cstheme="minorHAnsi"/>
              </w:rPr>
              <w:t xml:space="preserve">, CDC. Available here: </w:t>
            </w:r>
            <w:hyperlink r:id="rId46" w:history="1">
              <w:r w:rsidRPr="00E40C5D">
                <w:rPr>
                  <w:rStyle w:val="Hyperlink"/>
                  <w:rFonts w:cstheme="minorHAnsi"/>
                </w:rPr>
                <w:t>https://www.cdc.gov/mmwr/volumes/69/wr/pdfs/mm6914e1-H.pdf</w:t>
              </w:r>
            </w:hyperlink>
          </w:p>
        </w:tc>
        <w:tc>
          <w:tcPr>
            <w:tcW w:w="4910" w:type="dxa"/>
            <w:vAlign w:val="center"/>
          </w:tcPr>
          <w:p w14:paraId="12FEEFD6" w14:textId="3479B9E8" w:rsidR="00904EB8" w:rsidRPr="00C62258" w:rsidRDefault="00C62258" w:rsidP="00CA70CA">
            <w:pPr>
              <w:spacing w:before="120"/>
              <w:rPr>
                <w:rFonts w:cstheme="minorHAnsi"/>
                <w:i/>
              </w:rPr>
            </w:pPr>
            <w:r w:rsidRPr="00C62258">
              <w:rPr>
                <w:rFonts w:cstheme="minorHAnsi"/>
                <w:i/>
              </w:rPr>
              <w:t>“This investigation identified seven clusters of COVID-19 in Singapore in which presymptomatic transmission likely occurred. Among the 243 cases of COVID-19 reported in Singapore as of March 16, 157 were locally acquired; 10 of the 157 (6.4%) locally acquired cases are included in these clusters and were attributed to presymptomatic transmission”.</w:t>
            </w:r>
          </w:p>
        </w:tc>
      </w:tr>
      <w:tr w:rsidR="00904EB8" w:rsidRPr="00E40C5D" w14:paraId="288AC81B" w14:textId="77777777" w:rsidTr="00F178AD">
        <w:trPr>
          <w:trHeight w:val="2543"/>
        </w:trPr>
        <w:tc>
          <w:tcPr>
            <w:tcW w:w="4106" w:type="dxa"/>
            <w:vAlign w:val="center"/>
          </w:tcPr>
          <w:p w14:paraId="0F9E2041" w14:textId="77777777" w:rsidR="00904EB8" w:rsidRPr="00E40C5D" w:rsidRDefault="00904EB8" w:rsidP="00CA70CA">
            <w:pPr>
              <w:rPr>
                <w:rFonts w:cstheme="minorHAnsi"/>
              </w:rPr>
            </w:pPr>
            <w:r w:rsidRPr="00E40C5D">
              <w:rPr>
                <w:rFonts w:cstheme="minorHAnsi"/>
              </w:rPr>
              <w:t xml:space="preserve">Kimball et al (2020) Asymptomatic and Presymptomatic SARS-CoV-2 Infections in Residents of a Long-Term Care Skilled Nursing Facility – King County, Washington, March 2020. </w:t>
            </w:r>
            <w:r w:rsidRPr="00E40C5D">
              <w:rPr>
                <w:rFonts w:cstheme="minorHAnsi"/>
                <w:i/>
              </w:rPr>
              <w:t>Morbidity and Mortality Weekly Report</w:t>
            </w:r>
            <w:r w:rsidRPr="00E40C5D">
              <w:rPr>
                <w:rFonts w:cstheme="minorHAnsi"/>
              </w:rPr>
              <w:t xml:space="preserve">, CDC. Available here: </w:t>
            </w:r>
            <w:hyperlink r:id="rId47" w:history="1">
              <w:r w:rsidRPr="00E40C5D">
                <w:rPr>
                  <w:rStyle w:val="Hyperlink"/>
                  <w:rFonts w:cstheme="minorHAnsi"/>
                </w:rPr>
                <w:t>https://www.cdc.gov/mmwr/volumes/69/wr/pdfs/mm6913e1-H.pdf</w:t>
              </w:r>
            </w:hyperlink>
            <w:r w:rsidRPr="00E40C5D">
              <w:rPr>
                <w:rFonts w:cstheme="minorHAnsi"/>
              </w:rPr>
              <w:t xml:space="preserve"> </w:t>
            </w:r>
          </w:p>
        </w:tc>
        <w:tc>
          <w:tcPr>
            <w:tcW w:w="4910" w:type="dxa"/>
            <w:vAlign w:val="center"/>
          </w:tcPr>
          <w:p w14:paraId="40481642" w14:textId="77777777" w:rsidR="00904EB8" w:rsidRPr="00E40C5D" w:rsidRDefault="00904EB8" w:rsidP="00CA70CA">
            <w:pPr>
              <w:spacing w:before="120"/>
              <w:rPr>
                <w:rFonts w:cstheme="minorHAnsi"/>
              </w:rPr>
            </w:pPr>
            <w:r w:rsidRPr="007D3485">
              <w:rPr>
                <w:rFonts w:cstheme="minorHAnsi"/>
              </w:rPr>
              <w:t>Experience from a skilled nursing facility found that 30% of those residents that were tested were positive, but of these over half (57%) did not have symptoms at the time of the test (yet 7 days after testing, 10 out of the 13 had developed symptoms). This study suggests that symptom-based screening in long-term care facilities could fail to identify approximately half of residents with COVID-19.</w:t>
            </w:r>
          </w:p>
        </w:tc>
      </w:tr>
      <w:tr w:rsidR="00904EB8" w:rsidRPr="00E40C5D" w14:paraId="39C49003" w14:textId="77777777" w:rsidTr="00F178AD">
        <w:trPr>
          <w:trHeight w:val="2112"/>
        </w:trPr>
        <w:tc>
          <w:tcPr>
            <w:tcW w:w="4106" w:type="dxa"/>
            <w:vAlign w:val="center"/>
          </w:tcPr>
          <w:p w14:paraId="6F2B7D63" w14:textId="77777777" w:rsidR="00904EB8" w:rsidRPr="00E40C5D" w:rsidRDefault="00904EB8" w:rsidP="00CA70CA">
            <w:pPr>
              <w:rPr>
                <w:rFonts w:cstheme="minorHAnsi"/>
              </w:rPr>
            </w:pPr>
            <w:r w:rsidRPr="00E40C5D">
              <w:rPr>
                <w:rFonts w:cstheme="minorHAnsi"/>
              </w:rPr>
              <w:lastRenderedPageBreak/>
              <w:t xml:space="preserve">Arons, M.M. </w:t>
            </w:r>
            <w:r w:rsidRPr="00E40C5D">
              <w:rPr>
                <w:rFonts w:cstheme="minorHAnsi"/>
                <w:i/>
              </w:rPr>
              <w:t>et al</w:t>
            </w:r>
            <w:r w:rsidRPr="00E40C5D">
              <w:rPr>
                <w:rFonts w:cstheme="minorHAnsi"/>
              </w:rPr>
              <w:t xml:space="preserve"> (2020) Presymtomatic SARS-CoV-2 Infections and Transmission in a Skilled Nursing Facility. </w:t>
            </w:r>
            <w:r w:rsidRPr="00E40C5D">
              <w:rPr>
                <w:rFonts w:cstheme="minorHAnsi"/>
                <w:i/>
              </w:rPr>
              <w:t>The New England Journal of Medicine.</w:t>
            </w:r>
            <w:r w:rsidRPr="00E40C5D">
              <w:rPr>
                <w:rFonts w:cstheme="minorHAnsi"/>
              </w:rPr>
              <w:t xml:space="preserve"> Available here: </w:t>
            </w:r>
            <w:hyperlink r:id="rId48" w:history="1">
              <w:r w:rsidRPr="00E40C5D">
                <w:rPr>
                  <w:rStyle w:val="Hyperlink"/>
                  <w:rFonts w:cstheme="minorHAnsi"/>
                </w:rPr>
                <w:t>https://www.nejm.org/doi/pdf/10.1056/NEJMoa2008457?articleTools=true</w:t>
              </w:r>
            </w:hyperlink>
            <w:r w:rsidRPr="00E40C5D">
              <w:rPr>
                <w:rFonts w:cstheme="minorHAnsi"/>
              </w:rPr>
              <w:t xml:space="preserve"> </w:t>
            </w:r>
          </w:p>
        </w:tc>
        <w:tc>
          <w:tcPr>
            <w:tcW w:w="4910" w:type="dxa"/>
            <w:vAlign w:val="center"/>
          </w:tcPr>
          <w:p w14:paraId="7276270A" w14:textId="77777777" w:rsidR="00904EB8" w:rsidRPr="00E40C5D" w:rsidRDefault="00904EB8" w:rsidP="00CA70CA">
            <w:pPr>
              <w:spacing w:before="120"/>
              <w:rPr>
                <w:rFonts w:cstheme="minorHAnsi"/>
              </w:rPr>
            </w:pPr>
            <w:r>
              <w:rPr>
                <w:rFonts w:cstheme="minorHAnsi"/>
              </w:rPr>
              <w:t>Experience from a skilled nursing facility found 63% of residents tested positive, and over half of those (57%) did not have symptoms at the time of the test. Infection control strategies solely focusing on symptomatic residents were not enough to prevent introduction of the virus into the facility.</w:t>
            </w:r>
          </w:p>
        </w:tc>
      </w:tr>
      <w:tr w:rsidR="00904EB8" w:rsidRPr="00E40C5D" w14:paraId="7EBF0382" w14:textId="77777777" w:rsidTr="00F178AD">
        <w:trPr>
          <w:trHeight w:val="841"/>
        </w:trPr>
        <w:tc>
          <w:tcPr>
            <w:tcW w:w="4106" w:type="dxa"/>
            <w:vAlign w:val="center"/>
          </w:tcPr>
          <w:p w14:paraId="44D593CA" w14:textId="77777777" w:rsidR="00904EB8" w:rsidRPr="00E40C5D" w:rsidRDefault="00904EB8" w:rsidP="00CA70CA">
            <w:pPr>
              <w:rPr>
                <w:rFonts w:cstheme="minorHAnsi"/>
                <w:color w:val="0000FF"/>
                <w:u w:val="single"/>
              </w:rPr>
            </w:pPr>
            <w:r w:rsidRPr="00E40C5D">
              <w:rPr>
                <w:rFonts w:cstheme="minorHAnsi"/>
              </w:rPr>
              <w:t xml:space="preserve">Gandhi, M.P.H. </w:t>
            </w:r>
            <w:r w:rsidRPr="00E40C5D">
              <w:rPr>
                <w:rFonts w:cstheme="minorHAnsi"/>
                <w:i/>
              </w:rPr>
              <w:t>et al</w:t>
            </w:r>
            <w:r w:rsidRPr="00E40C5D">
              <w:rPr>
                <w:rFonts w:cstheme="minorHAnsi"/>
              </w:rPr>
              <w:t xml:space="preserve"> (2020) Asymptomatic transmission, the Achilles’ Heel of Current Strategies to Control Covid-19. </w:t>
            </w:r>
            <w:r w:rsidRPr="00E40C5D">
              <w:rPr>
                <w:rFonts w:cstheme="minorHAnsi"/>
                <w:i/>
              </w:rPr>
              <w:t>The New England Journal of Medicine.</w:t>
            </w:r>
            <w:r w:rsidRPr="00E40C5D">
              <w:rPr>
                <w:rFonts w:cstheme="minorHAnsi"/>
              </w:rPr>
              <w:t xml:space="preserve"> Available here: </w:t>
            </w:r>
            <w:hyperlink r:id="rId49" w:history="1">
              <w:r w:rsidRPr="00E40C5D">
                <w:rPr>
                  <w:rStyle w:val="Hyperlink"/>
                  <w:rFonts w:cstheme="minorHAnsi"/>
                </w:rPr>
                <w:t>https://www.nejm.org/doi/pdf/10.1056/NEJMe2009758?articleTools=true</w:t>
              </w:r>
            </w:hyperlink>
            <w:r w:rsidRPr="00E40C5D">
              <w:rPr>
                <w:rStyle w:val="Hyperlink"/>
                <w:rFonts w:cstheme="minorHAnsi"/>
              </w:rPr>
              <w:t xml:space="preserve"> </w:t>
            </w:r>
          </w:p>
        </w:tc>
        <w:tc>
          <w:tcPr>
            <w:tcW w:w="4910" w:type="dxa"/>
            <w:vAlign w:val="center"/>
          </w:tcPr>
          <w:p w14:paraId="509377E9" w14:textId="77777777" w:rsidR="00904EB8" w:rsidRPr="00B055C1" w:rsidRDefault="00904EB8" w:rsidP="00CA70CA">
            <w:pPr>
              <w:spacing w:before="120"/>
              <w:rPr>
                <w:rFonts w:cstheme="minorHAnsi"/>
              </w:rPr>
            </w:pPr>
            <w:r w:rsidRPr="00B055C1">
              <w:rPr>
                <w:rFonts w:cstheme="minorHAnsi"/>
              </w:rPr>
              <w:t xml:space="preserve">Viral loads with SARS-CoV-1 (virus from 2003) were associated with symptom onset, peak a median of 5 days later than viral loads with SARS-CoV-2 (virus from 2020). This is what made symptom-based detection of infection more effective in the case of SARS CoV-1. </w:t>
            </w:r>
          </w:p>
          <w:p w14:paraId="446C0315" w14:textId="77777777" w:rsidR="00904EB8" w:rsidRPr="00B055C1" w:rsidRDefault="00904EB8" w:rsidP="00CA70CA">
            <w:pPr>
              <w:spacing w:before="120"/>
              <w:rPr>
                <w:rFonts w:cstheme="minorHAnsi"/>
              </w:rPr>
            </w:pPr>
            <w:r w:rsidRPr="00B055C1">
              <w:rPr>
                <w:rFonts w:cstheme="minorHAnsi"/>
              </w:rPr>
              <w:t xml:space="preserve">With the current virus (SARS-CoV-2), people that don’t have symptoms can carry the virus and be infective – e.g. 17 of 24 specimens (71%) from pre-symptomatic persons had viable virus by culture 1 to 6 days before the development of symptoms. </w:t>
            </w:r>
          </w:p>
        </w:tc>
      </w:tr>
      <w:tr w:rsidR="00B055C1" w:rsidRPr="00E40C5D" w14:paraId="7C3BB8E0" w14:textId="77777777" w:rsidTr="00D0413B">
        <w:trPr>
          <w:trHeight w:val="4243"/>
        </w:trPr>
        <w:tc>
          <w:tcPr>
            <w:tcW w:w="4106" w:type="dxa"/>
            <w:vAlign w:val="center"/>
          </w:tcPr>
          <w:p w14:paraId="561EF6D9" w14:textId="4E670B3C" w:rsidR="00B055C1" w:rsidRPr="00B055C1" w:rsidRDefault="00B055C1" w:rsidP="00B055C1">
            <w:pPr>
              <w:spacing w:before="120" w:after="120"/>
              <w:rPr>
                <w:rFonts w:eastAsia="Times New Roman" w:cstheme="minorHAnsi"/>
                <w:szCs w:val="24"/>
                <w:lang w:eastAsia="en-GB"/>
              </w:rPr>
            </w:pPr>
            <w:r w:rsidRPr="00B055C1">
              <w:rPr>
                <w:rFonts w:eastAsia="Times New Roman" w:cstheme="minorHAnsi"/>
                <w:kern w:val="36"/>
                <w:szCs w:val="24"/>
                <w:lang w:eastAsia="en-GB"/>
              </w:rPr>
              <w:t xml:space="preserve">Baggett, T. P et al (2020) </w:t>
            </w:r>
            <w:r w:rsidRPr="00B055C1">
              <w:rPr>
                <w:rFonts w:eastAsia="Times New Roman" w:cstheme="minorHAnsi"/>
                <w:bCs/>
                <w:kern w:val="36"/>
                <w:szCs w:val="24"/>
                <w:lang w:eastAsia="en-GB"/>
              </w:rPr>
              <w:t>Prevalence of SARS-CoV-2 Infection in Residents of a Large Homeless Shelter in Boston</w:t>
            </w:r>
            <w:r>
              <w:rPr>
                <w:rFonts w:eastAsia="Times New Roman" w:cstheme="minorHAnsi"/>
                <w:kern w:val="36"/>
                <w:szCs w:val="24"/>
                <w:lang w:eastAsia="en-GB"/>
              </w:rPr>
              <w:t>.</w:t>
            </w:r>
            <w:r w:rsidRPr="00B055C1">
              <w:rPr>
                <w:rFonts w:eastAsia="Times New Roman" w:cstheme="minorHAnsi"/>
                <w:bCs/>
                <w:i/>
                <w:iCs/>
                <w:kern w:val="36"/>
                <w:szCs w:val="24"/>
                <w:lang w:eastAsia="en-GB"/>
              </w:rPr>
              <w:t xml:space="preserve"> </w:t>
            </w:r>
            <w:r w:rsidRPr="00B055C1">
              <w:rPr>
                <w:rFonts w:eastAsia="Times New Roman" w:cstheme="minorHAnsi"/>
                <w:i/>
                <w:iCs/>
                <w:szCs w:val="24"/>
                <w:lang w:eastAsia="en-GB"/>
              </w:rPr>
              <w:t>JAMA</w:t>
            </w:r>
            <w:r>
              <w:rPr>
                <w:rFonts w:eastAsia="Times New Roman" w:cstheme="minorHAnsi"/>
                <w:szCs w:val="24"/>
                <w:lang w:eastAsia="en-GB"/>
              </w:rPr>
              <w:t xml:space="preserve">. </w:t>
            </w:r>
            <w:r w:rsidRPr="00B055C1">
              <w:rPr>
                <w:rFonts w:eastAsia="Times New Roman" w:cstheme="minorHAnsi"/>
                <w:szCs w:val="24"/>
                <w:lang w:eastAsia="en-GB"/>
              </w:rPr>
              <w:t xml:space="preserve">Published online April 27, 2020. </w:t>
            </w:r>
            <w:r>
              <w:rPr>
                <w:rFonts w:eastAsia="Times New Roman" w:cstheme="minorHAnsi"/>
                <w:szCs w:val="24"/>
                <w:lang w:eastAsia="en-GB"/>
              </w:rPr>
              <w:t>Available here:</w:t>
            </w:r>
          </w:p>
          <w:p w14:paraId="5D19AC22" w14:textId="1B3DD013" w:rsidR="00B055C1" w:rsidRPr="00E40C5D" w:rsidRDefault="00287F05" w:rsidP="00B055C1">
            <w:pPr>
              <w:rPr>
                <w:rFonts w:cstheme="minorHAnsi"/>
              </w:rPr>
            </w:pPr>
            <w:hyperlink r:id="rId50" w:history="1">
              <w:r w:rsidR="00B055C1" w:rsidRPr="00B055C1">
                <w:rPr>
                  <w:rStyle w:val="Hyperlink"/>
                  <w:rFonts w:cstheme="minorHAnsi"/>
                  <w:szCs w:val="24"/>
                </w:rPr>
                <w:t>https://jamanetwork.com/journals/jama/fullarticle/2765378</w:t>
              </w:r>
            </w:hyperlink>
          </w:p>
        </w:tc>
        <w:tc>
          <w:tcPr>
            <w:tcW w:w="4910" w:type="dxa"/>
            <w:vAlign w:val="center"/>
          </w:tcPr>
          <w:p w14:paraId="7213C979" w14:textId="28A38054" w:rsidR="00B055C1" w:rsidRPr="00B055C1" w:rsidRDefault="00B055C1" w:rsidP="00B055C1">
            <w:pPr>
              <w:spacing w:before="120" w:after="120"/>
              <w:rPr>
                <w:rFonts w:eastAsia="Times New Roman" w:cstheme="minorHAnsi"/>
                <w:lang w:eastAsia="en-GB"/>
              </w:rPr>
            </w:pPr>
            <w:r w:rsidRPr="00B055C1">
              <w:rPr>
                <w:rFonts w:eastAsia="Times New Roman" w:cstheme="minorHAnsi"/>
                <w:lang w:eastAsia="en-GB"/>
              </w:rPr>
              <w:t xml:space="preserve">A total of 147 participants (36.0%) had PCR test results positive for SARS-CoV-2. Among </w:t>
            </w:r>
            <w:r w:rsidR="00D0413B">
              <w:rPr>
                <w:rFonts w:eastAsia="Times New Roman" w:cstheme="minorHAnsi"/>
                <w:lang w:eastAsia="en-GB"/>
              </w:rPr>
              <w:t>these,</w:t>
            </w:r>
            <w:r w:rsidRPr="00B055C1">
              <w:rPr>
                <w:rFonts w:eastAsia="Times New Roman" w:cstheme="minorHAnsi"/>
                <w:lang w:eastAsia="en-GB"/>
              </w:rPr>
              <w:t xml:space="preserve"> cough (7.5%), shortness of breath (1.4%), and fever (0.7%) were all uncommon, and 87.8% were asymptomatic.</w:t>
            </w:r>
          </w:p>
          <w:p w14:paraId="3CED7203" w14:textId="7C2528E1" w:rsidR="00B055C1" w:rsidRPr="00B055C1" w:rsidRDefault="00B055C1" w:rsidP="00B055C1">
            <w:pPr>
              <w:spacing w:before="120"/>
              <w:rPr>
                <w:rFonts w:cstheme="minorHAnsi"/>
              </w:rPr>
            </w:pPr>
            <w:r w:rsidRPr="00B055C1">
              <w:rPr>
                <w:rFonts w:eastAsia="Times New Roman" w:cstheme="minorHAnsi"/>
                <w:lang w:eastAsia="en-GB"/>
              </w:rPr>
              <w:t>The majority of individuals with newly identified infections had no symptoms and no fever at the time of diagnosis, suggesting that symptom screening in homeless shelters may not adequately capture the extent of disease transmission in this high-risk setting. These results support PCR testing of all asymptomatic shelter residents if a symptomatic individual with COVID-19 is identified in the same shelter.</w:t>
            </w:r>
          </w:p>
        </w:tc>
      </w:tr>
      <w:tr w:rsidR="00F178AD" w:rsidRPr="00E40C5D" w14:paraId="34550AED" w14:textId="77777777" w:rsidTr="00F178AD">
        <w:trPr>
          <w:trHeight w:val="2117"/>
        </w:trPr>
        <w:tc>
          <w:tcPr>
            <w:tcW w:w="4106" w:type="dxa"/>
            <w:vAlign w:val="center"/>
          </w:tcPr>
          <w:p w14:paraId="04AF087D" w14:textId="0C84DCB0" w:rsidR="00F178AD" w:rsidRPr="00F178AD" w:rsidRDefault="00F178AD" w:rsidP="00F178AD">
            <w:pPr>
              <w:spacing w:before="120" w:after="120"/>
              <w:rPr>
                <w:rFonts w:eastAsia="Times New Roman" w:cstheme="minorHAnsi"/>
                <w:lang w:eastAsia="en-GB"/>
              </w:rPr>
            </w:pPr>
            <w:r w:rsidRPr="00F178AD">
              <w:rPr>
                <w:rFonts w:cstheme="minorHAnsi"/>
                <w:color w:val="000000"/>
              </w:rPr>
              <w:t xml:space="preserve">Du, </w:t>
            </w:r>
            <w:r>
              <w:rPr>
                <w:rFonts w:cstheme="minorHAnsi"/>
                <w:color w:val="000000"/>
              </w:rPr>
              <w:t xml:space="preserve">Z. </w:t>
            </w:r>
            <w:r w:rsidRPr="00F178AD">
              <w:rPr>
                <w:rFonts w:cstheme="minorHAnsi"/>
                <w:i/>
                <w:color w:val="000000"/>
              </w:rPr>
              <w:t>et al</w:t>
            </w:r>
            <w:r w:rsidRPr="00F178AD">
              <w:rPr>
                <w:rFonts w:cstheme="minorHAnsi"/>
                <w:color w:val="000000"/>
              </w:rPr>
              <w:t xml:space="preserve"> (2020) </w:t>
            </w:r>
            <w:r w:rsidRPr="00F178AD">
              <w:rPr>
                <w:rFonts w:cstheme="minorHAnsi"/>
                <w:bCs/>
                <w:color w:val="000000"/>
              </w:rPr>
              <w:t>Serial Interval of COVID-19 among Publicly Reported Confirmed Cases</w:t>
            </w:r>
            <w:r>
              <w:rPr>
                <w:rFonts w:cstheme="minorHAnsi"/>
                <w:bCs/>
                <w:color w:val="000000"/>
              </w:rPr>
              <w:t>.</w:t>
            </w:r>
            <w:r w:rsidRPr="00F178AD">
              <w:rPr>
                <w:rFonts w:eastAsia="Times New Roman" w:cstheme="minorHAnsi"/>
                <w:bCs/>
                <w:i/>
                <w:iCs/>
                <w:lang w:eastAsia="en-GB"/>
              </w:rPr>
              <w:t xml:space="preserve"> </w:t>
            </w:r>
            <w:r w:rsidRPr="00F178AD">
              <w:rPr>
                <w:rFonts w:eastAsia="Times New Roman" w:cstheme="minorHAnsi"/>
                <w:i/>
                <w:iCs/>
                <w:lang w:eastAsia="en-GB"/>
              </w:rPr>
              <w:t>Research Letter</w:t>
            </w:r>
            <w:r>
              <w:rPr>
                <w:rFonts w:eastAsia="Times New Roman" w:cstheme="minorHAnsi"/>
                <w:i/>
                <w:iCs/>
                <w:lang w:eastAsia="en-GB"/>
              </w:rPr>
              <w:t xml:space="preserve">, </w:t>
            </w:r>
            <w:r w:rsidRPr="00F178AD">
              <w:rPr>
                <w:rFonts w:eastAsia="Times New Roman" w:cstheme="minorHAnsi"/>
                <w:lang w:eastAsia="en-GB"/>
              </w:rPr>
              <w:t>Volume 26, Number 6—June 2020</w:t>
            </w:r>
            <w:r>
              <w:rPr>
                <w:rFonts w:eastAsia="Times New Roman" w:cstheme="minorHAnsi"/>
                <w:lang w:eastAsia="en-GB"/>
              </w:rPr>
              <w:t xml:space="preserve">. </w:t>
            </w:r>
            <w:r w:rsidRPr="00E40C5D">
              <w:rPr>
                <w:rFonts w:cstheme="minorHAnsi"/>
              </w:rPr>
              <w:t>Available here:</w:t>
            </w:r>
          </w:p>
          <w:p w14:paraId="427B1975" w14:textId="49E5522A" w:rsidR="00F178AD" w:rsidRPr="00E40C5D" w:rsidRDefault="00287F05" w:rsidP="00F178AD">
            <w:pPr>
              <w:rPr>
                <w:rFonts w:cstheme="minorHAnsi"/>
              </w:rPr>
            </w:pPr>
            <w:hyperlink r:id="rId51" w:history="1">
              <w:r w:rsidR="00F178AD" w:rsidRPr="00F178AD">
                <w:rPr>
                  <w:rStyle w:val="Hyperlink"/>
                  <w:rFonts w:cstheme="minorHAnsi"/>
                </w:rPr>
                <w:t>https://wwwnc.cdc.gov/eid/article/26/6/20-0357_article</w:t>
              </w:r>
            </w:hyperlink>
          </w:p>
        </w:tc>
        <w:tc>
          <w:tcPr>
            <w:tcW w:w="4910" w:type="dxa"/>
            <w:vAlign w:val="center"/>
          </w:tcPr>
          <w:p w14:paraId="20674318" w14:textId="7900B09C" w:rsidR="00F178AD" w:rsidRPr="00F178AD" w:rsidRDefault="00F178AD" w:rsidP="00F178AD">
            <w:pPr>
              <w:spacing w:before="120"/>
              <w:rPr>
                <w:rFonts w:cstheme="minorHAnsi"/>
                <w:i/>
              </w:rPr>
            </w:pPr>
            <w:r w:rsidRPr="00F178AD">
              <w:rPr>
                <w:rFonts w:cstheme="minorHAnsi"/>
                <w:i/>
              </w:rPr>
              <w:t xml:space="preserve">“12.6% of case reports indicated presymptomatic transmission”. </w:t>
            </w:r>
          </w:p>
          <w:p w14:paraId="078C819D" w14:textId="3485A418" w:rsidR="00F178AD" w:rsidRPr="00E7738E" w:rsidRDefault="00F178AD" w:rsidP="00F178AD">
            <w:pPr>
              <w:spacing w:before="120"/>
              <w:rPr>
                <w:rFonts w:cstheme="minorHAnsi"/>
              </w:rPr>
            </w:pPr>
            <w:r w:rsidRPr="00F178AD">
              <w:rPr>
                <w:rFonts w:cstheme="minorHAnsi"/>
                <w:i/>
              </w:rPr>
              <w:t>“Fifty-nine of the 468 reports indicate that the infectee had symptoms earlier than the infector. Thus, presymptomatic transmission might be occurring”.</w:t>
            </w:r>
          </w:p>
        </w:tc>
      </w:tr>
      <w:tr w:rsidR="00F178AD" w:rsidRPr="00E40C5D" w14:paraId="402113CB" w14:textId="77777777" w:rsidTr="00F178AD">
        <w:trPr>
          <w:trHeight w:val="4955"/>
        </w:trPr>
        <w:tc>
          <w:tcPr>
            <w:tcW w:w="4106" w:type="dxa"/>
            <w:vAlign w:val="center"/>
          </w:tcPr>
          <w:p w14:paraId="573B6911" w14:textId="54E00B8A" w:rsidR="00F178AD" w:rsidRPr="00F178AD" w:rsidRDefault="00F178AD" w:rsidP="00F178AD">
            <w:pPr>
              <w:spacing w:before="120" w:after="120"/>
              <w:rPr>
                <w:rFonts w:eastAsia="Times New Roman" w:cstheme="minorHAnsi"/>
                <w:kern w:val="36"/>
                <w:szCs w:val="24"/>
                <w:lang w:eastAsia="en-GB"/>
              </w:rPr>
            </w:pPr>
            <w:r w:rsidRPr="00F178AD">
              <w:rPr>
                <w:rFonts w:cstheme="minorHAnsi"/>
                <w:szCs w:val="24"/>
              </w:rPr>
              <w:lastRenderedPageBreak/>
              <w:t xml:space="preserve">Vetter, </w:t>
            </w:r>
            <w:r>
              <w:rPr>
                <w:rFonts w:cstheme="minorHAnsi"/>
                <w:szCs w:val="24"/>
              </w:rPr>
              <w:t xml:space="preserve">P. </w:t>
            </w:r>
            <w:r w:rsidRPr="00F178AD">
              <w:rPr>
                <w:rFonts w:cstheme="minorHAnsi"/>
                <w:i/>
                <w:szCs w:val="24"/>
              </w:rPr>
              <w:t>et al</w:t>
            </w:r>
            <w:r w:rsidRPr="00F178AD">
              <w:rPr>
                <w:rFonts w:cstheme="minorHAnsi"/>
                <w:szCs w:val="24"/>
              </w:rPr>
              <w:t xml:space="preserve"> (2020) </w:t>
            </w:r>
            <w:r w:rsidRPr="00F178AD">
              <w:rPr>
                <w:rFonts w:cstheme="minorHAnsi"/>
                <w:bCs/>
                <w:szCs w:val="24"/>
              </w:rPr>
              <w:t>Clinical features of covid-19: The wide array of symptoms has implic</w:t>
            </w:r>
            <w:r>
              <w:rPr>
                <w:rFonts w:cstheme="minorHAnsi"/>
                <w:bCs/>
                <w:szCs w:val="24"/>
              </w:rPr>
              <w:t>ations for the testing strategy.</w:t>
            </w:r>
            <w:r w:rsidRPr="00F178AD">
              <w:rPr>
                <w:rFonts w:cstheme="minorHAnsi"/>
                <w:bCs/>
                <w:szCs w:val="24"/>
              </w:rPr>
              <w:t xml:space="preserve"> </w:t>
            </w:r>
            <w:r w:rsidRPr="00F178AD">
              <w:rPr>
                <w:rFonts w:cstheme="minorHAnsi"/>
                <w:szCs w:val="24"/>
              </w:rPr>
              <w:t xml:space="preserve">Editorial, </w:t>
            </w:r>
            <w:r w:rsidRPr="00F178AD">
              <w:rPr>
                <w:rFonts w:cstheme="minorHAnsi"/>
                <w:i/>
                <w:iCs/>
                <w:szCs w:val="24"/>
              </w:rPr>
              <w:t>BMJ</w:t>
            </w:r>
            <w:r>
              <w:rPr>
                <w:rFonts w:cstheme="minorHAnsi"/>
                <w:i/>
                <w:iCs/>
                <w:szCs w:val="24"/>
              </w:rPr>
              <w:t>.</w:t>
            </w:r>
            <w:r w:rsidRPr="00F178AD">
              <w:rPr>
                <w:rFonts w:cstheme="minorHAnsi"/>
                <w:szCs w:val="24"/>
              </w:rPr>
              <w:t xml:space="preserve"> (Published 17 April 2020)</w:t>
            </w:r>
            <w:r>
              <w:rPr>
                <w:rFonts w:cstheme="minorHAnsi"/>
                <w:szCs w:val="24"/>
              </w:rPr>
              <w:t xml:space="preserve">. </w:t>
            </w:r>
            <w:r w:rsidRPr="00E40C5D">
              <w:rPr>
                <w:rFonts w:cstheme="minorHAnsi"/>
              </w:rPr>
              <w:t>Available here:</w:t>
            </w:r>
          </w:p>
          <w:p w14:paraId="1D3A83D3" w14:textId="77777777" w:rsidR="00F178AD" w:rsidRPr="00F178AD" w:rsidRDefault="00287F05" w:rsidP="00F178AD">
            <w:pPr>
              <w:spacing w:before="120" w:after="120"/>
              <w:rPr>
                <w:rFonts w:eastAsia="Times New Roman" w:cstheme="minorHAnsi"/>
                <w:kern w:val="36"/>
                <w:szCs w:val="24"/>
                <w:lang w:eastAsia="en-GB"/>
              </w:rPr>
            </w:pPr>
            <w:hyperlink r:id="rId52" w:history="1">
              <w:r w:rsidR="00F178AD" w:rsidRPr="00F178AD">
                <w:rPr>
                  <w:rStyle w:val="Hyperlink"/>
                  <w:rFonts w:eastAsia="Times New Roman" w:cstheme="minorHAnsi"/>
                  <w:kern w:val="36"/>
                  <w:szCs w:val="24"/>
                  <w:lang w:eastAsia="en-GB"/>
                </w:rPr>
                <w:t>https://www.bmj.com/content/bmj/369/bmj.m1470.full.pdf</w:t>
              </w:r>
            </w:hyperlink>
            <w:r w:rsidR="00F178AD" w:rsidRPr="00F178AD">
              <w:rPr>
                <w:rFonts w:eastAsia="Times New Roman" w:cstheme="minorHAnsi"/>
                <w:kern w:val="36"/>
                <w:szCs w:val="24"/>
                <w:lang w:eastAsia="en-GB"/>
              </w:rPr>
              <w:t xml:space="preserve"> </w:t>
            </w:r>
          </w:p>
          <w:p w14:paraId="3E94BF57" w14:textId="77777777" w:rsidR="00F178AD" w:rsidRPr="00F178AD" w:rsidRDefault="00F178AD" w:rsidP="00CA70CA">
            <w:pPr>
              <w:rPr>
                <w:rFonts w:cstheme="minorHAnsi"/>
              </w:rPr>
            </w:pPr>
          </w:p>
        </w:tc>
        <w:tc>
          <w:tcPr>
            <w:tcW w:w="4910" w:type="dxa"/>
            <w:vAlign w:val="center"/>
          </w:tcPr>
          <w:p w14:paraId="6B7D4731" w14:textId="757183E9" w:rsidR="00F178AD" w:rsidRPr="00E7738E" w:rsidRDefault="00F178AD" w:rsidP="00CA70CA">
            <w:pPr>
              <w:spacing w:before="120"/>
              <w:rPr>
                <w:rFonts w:cstheme="minorHAnsi"/>
              </w:rPr>
            </w:pPr>
            <w:r w:rsidRPr="00F178AD">
              <w:rPr>
                <w:rFonts w:cstheme="minorHAnsi"/>
                <w:i/>
              </w:rPr>
              <w:t>“Available evidence from observational and modelling reports indicates that up to 12% of transmission occurs before an index case develops symptoms. This has important implications for the effectiveness of any testing strategy and for contact tracing and containment measures. To curtail active transmission of SARS-CoV-2, testing should be extended far beyond people who fit a narrow case definition and other populations currently considered at risk. The current strategy will not capture the full picture, missing a substantial number of patients with atypical presentations or few symptoms. Worse, restrictive testing criteria could lead to unrecognised cases transmitting the virus in health care settings or the community and to delays in appropriate patient triage and management”.</w:t>
            </w:r>
          </w:p>
        </w:tc>
      </w:tr>
      <w:tr w:rsidR="00F178AD" w:rsidRPr="00E40C5D" w14:paraId="08550501" w14:textId="77777777" w:rsidTr="001B21BF">
        <w:trPr>
          <w:trHeight w:val="4527"/>
        </w:trPr>
        <w:tc>
          <w:tcPr>
            <w:tcW w:w="4106" w:type="dxa"/>
            <w:vAlign w:val="center"/>
          </w:tcPr>
          <w:p w14:paraId="3B22C8F0" w14:textId="33493AEC" w:rsidR="00F178AD" w:rsidRPr="00F178AD" w:rsidRDefault="00F178AD" w:rsidP="00F178AD">
            <w:pPr>
              <w:spacing w:before="120" w:after="120"/>
              <w:rPr>
                <w:rFonts w:cstheme="minorHAnsi"/>
                <w:color w:val="000000"/>
                <w:szCs w:val="24"/>
                <w:shd w:val="clear" w:color="auto" w:fill="FFFFFF"/>
              </w:rPr>
            </w:pPr>
            <w:r w:rsidRPr="00F178AD">
              <w:rPr>
                <w:rFonts w:cstheme="minorHAnsi"/>
                <w:color w:val="000000"/>
                <w:szCs w:val="24"/>
              </w:rPr>
              <w:t>He X</w:t>
            </w:r>
            <w:r w:rsidRPr="00F178AD">
              <w:rPr>
                <w:rFonts w:cstheme="minorHAnsi"/>
                <w:color w:val="000000"/>
                <w:szCs w:val="24"/>
                <w:shd w:val="clear" w:color="auto" w:fill="FFFFFF"/>
              </w:rPr>
              <w:t xml:space="preserve">, </w:t>
            </w:r>
            <w:r w:rsidRPr="00F178AD">
              <w:rPr>
                <w:rFonts w:cstheme="minorHAnsi"/>
                <w:color w:val="000000"/>
                <w:szCs w:val="24"/>
              </w:rPr>
              <w:t>Lau  EHY</w:t>
            </w:r>
            <w:r w:rsidRPr="00F178AD">
              <w:rPr>
                <w:rFonts w:cstheme="minorHAnsi"/>
                <w:color w:val="000000"/>
                <w:szCs w:val="24"/>
                <w:shd w:val="clear" w:color="auto" w:fill="FFFFFF"/>
              </w:rPr>
              <w:t xml:space="preserve">, </w:t>
            </w:r>
            <w:r w:rsidRPr="00F178AD">
              <w:rPr>
                <w:rFonts w:cstheme="minorHAnsi"/>
                <w:color w:val="000000"/>
                <w:szCs w:val="24"/>
              </w:rPr>
              <w:t>Wu  P</w:t>
            </w:r>
            <w:r w:rsidRPr="00F178AD">
              <w:rPr>
                <w:rFonts w:cstheme="minorHAnsi"/>
                <w:color w:val="000000"/>
                <w:szCs w:val="24"/>
                <w:shd w:val="clear" w:color="auto" w:fill="FFFFFF"/>
              </w:rPr>
              <w:t xml:space="preserve">, </w:t>
            </w:r>
            <w:r w:rsidRPr="00F178AD">
              <w:rPr>
                <w:rFonts w:cstheme="minorHAnsi"/>
                <w:color w:val="000000"/>
                <w:szCs w:val="24"/>
              </w:rPr>
              <w:t>Deng  X</w:t>
            </w:r>
            <w:r w:rsidRPr="00F178AD">
              <w:rPr>
                <w:rFonts w:cstheme="minorHAnsi"/>
                <w:color w:val="000000"/>
                <w:szCs w:val="24"/>
                <w:shd w:val="clear" w:color="auto" w:fill="FFFFFF"/>
              </w:rPr>
              <w:t xml:space="preserve">, </w:t>
            </w:r>
            <w:r w:rsidRPr="00F178AD">
              <w:rPr>
                <w:rFonts w:cstheme="minorHAnsi"/>
                <w:color w:val="000000"/>
                <w:szCs w:val="24"/>
              </w:rPr>
              <w:t>Wang  J</w:t>
            </w:r>
            <w:r w:rsidRPr="00F178AD">
              <w:rPr>
                <w:rFonts w:cstheme="minorHAnsi"/>
                <w:color w:val="000000"/>
                <w:szCs w:val="24"/>
                <w:shd w:val="clear" w:color="auto" w:fill="FFFFFF"/>
              </w:rPr>
              <w:t xml:space="preserve">, </w:t>
            </w:r>
            <w:r w:rsidRPr="00F178AD">
              <w:rPr>
                <w:rFonts w:cstheme="minorHAnsi"/>
                <w:color w:val="000000"/>
                <w:szCs w:val="24"/>
              </w:rPr>
              <w:t>Hao  X</w:t>
            </w:r>
            <w:r w:rsidRPr="00F178AD">
              <w:rPr>
                <w:rFonts w:cstheme="minorHAnsi"/>
                <w:color w:val="000000"/>
                <w:szCs w:val="24"/>
                <w:shd w:val="clear" w:color="auto" w:fill="FFFFFF"/>
              </w:rPr>
              <w:t xml:space="preserve">, </w:t>
            </w:r>
            <w:r w:rsidRPr="00F178AD">
              <w:rPr>
                <w:rFonts w:cstheme="minorHAnsi"/>
                <w:color w:val="000000"/>
                <w:szCs w:val="24"/>
              </w:rPr>
              <w:t>et al.</w:t>
            </w:r>
            <w:r w:rsidRPr="00F178AD">
              <w:rPr>
                <w:rFonts w:cstheme="minorHAnsi"/>
                <w:color w:val="000000"/>
                <w:szCs w:val="24"/>
                <w:shd w:val="clear" w:color="auto" w:fill="FFFFFF"/>
              </w:rPr>
              <w:t xml:space="preserve"> (2020) </w:t>
            </w:r>
            <w:r w:rsidRPr="00F178AD">
              <w:rPr>
                <w:rFonts w:cstheme="minorHAnsi"/>
                <w:bCs/>
                <w:color w:val="000000"/>
                <w:szCs w:val="24"/>
              </w:rPr>
              <w:t>Temporal dynamics in viral shedding and transmissibility of COVID-19.</w:t>
            </w:r>
            <w:r w:rsidRPr="00F178AD">
              <w:rPr>
                <w:rFonts w:cstheme="minorHAnsi"/>
                <w:bCs/>
                <w:color w:val="000000"/>
                <w:szCs w:val="24"/>
                <w:shd w:val="clear" w:color="auto" w:fill="FFFFFF"/>
              </w:rPr>
              <w:t xml:space="preserve"> </w:t>
            </w:r>
            <w:r>
              <w:rPr>
                <w:rFonts w:cstheme="minorHAnsi"/>
                <w:color w:val="000000"/>
                <w:szCs w:val="24"/>
                <w:shd w:val="clear" w:color="auto" w:fill="FFFFFF"/>
              </w:rPr>
              <w:t>Brief Communication.</w:t>
            </w:r>
            <w:r w:rsidRPr="00F178AD">
              <w:rPr>
                <w:rFonts w:cstheme="minorHAnsi"/>
                <w:bCs/>
                <w:color w:val="000000"/>
                <w:szCs w:val="24"/>
                <w:shd w:val="clear" w:color="auto" w:fill="FFFFFF"/>
              </w:rPr>
              <w:t xml:space="preserve"> </w:t>
            </w:r>
            <w:r w:rsidRPr="00F178AD">
              <w:rPr>
                <w:rFonts w:cstheme="minorHAnsi"/>
                <w:i/>
                <w:iCs/>
                <w:color w:val="000000"/>
                <w:szCs w:val="24"/>
              </w:rPr>
              <w:t>Nat Med</w:t>
            </w:r>
            <w:r w:rsidRPr="00F178AD">
              <w:rPr>
                <w:rFonts w:cstheme="minorHAnsi"/>
                <w:i/>
                <w:iCs/>
                <w:color w:val="000000"/>
                <w:szCs w:val="24"/>
                <w:shd w:val="clear" w:color="auto" w:fill="FFFFFF"/>
              </w:rPr>
              <w:t>.</w:t>
            </w:r>
            <w:r w:rsidRPr="00F178AD">
              <w:rPr>
                <w:rFonts w:cstheme="minorHAnsi"/>
                <w:color w:val="000000"/>
                <w:szCs w:val="24"/>
                <w:shd w:val="clear" w:color="auto" w:fill="FFFFFF"/>
              </w:rPr>
              <w:t xml:space="preserve"> </w:t>
            </w:r>
            <w:r w:rsidRPr="00F178AD">
              <w:rPr>
                <w:rFonts w:cstheme="minorHAnsi"/>
                <w:color w:val="000000"/>
                <w:szCs w:val="24"/>
              </w:rPr>
              <w:t>2020</w:t>
            </w:r>
            <w:r w:rsidRPr="00F178AD">
              <w:rPr>
                <w:rFonts w:cstheme="minorHAnsi"/>
                <w:color w:val="000000"/>
                <w:szCs w:val="24"/>
                <w:shd w:val="clear" w:color="auto" w:fill="FFFFFF"/>
              </w:rPr>
              <w:t xml:space="preserve">; </w:t>
            </w:r>
            <w:r w:rsidRPr="00F178AD">
              <w:rPr>
                <w:rFonts w:cstheme="minorHAnsi"/>
                <w:color w:val="000000"/>
                <w:szCs w:val="24"/>
              </w:rPr>
              <w:t>26</w:t>
            </w:r>
            <w:r w:rsidRPr="00F178AD">
              <w:rPr>
                <w:rFonts w:cstheme="minorHAnsi"/>
                <w:color w:val="000000"/>
                <w:szCs w:val="24"/>
                <w:shd w:val="clear" w:color="auto" w:fill="FFFFFF"/>
              </w:rPr>
              <w:t>:</w:t>
            </w:r>
            <w:r w:rsidRPr="00F178AD">
              <w:rPr>
                <w:rFonts w:cstheme="minorHAnsi"/>
                <w:color w:val="000000"/>
                <w:szCs w:val="24"/>
              </w:rPr>
              <w:t>672</w:t>
            </w:r>
            <w:r w:rsidRPr="00F178AD">
              <w:rPr>
                <w:rFonts w:cstheme="minorHAnsi"/>
                <w:color w:val="000000"/>
                <w:szCs w:val="24"/>
                <w:shd w:val="clear" w:color="auto" w:fill="FFFFFF"/>
              </w:rPr>
              <w:t>–</w:t>
            </w:r>
            <w:r w:rsidRPr="00F178AD">
              <w:rPr>
                <w:rFonts w:cstheme="minorHAnsi"/>
                <w:color w:val="000000"/>
                <w:szCs w:val="24"/>
              </w:rPr>
              <w:t>5</w:t>
            </w:r>
            <w:r>
              <w:rPr>
                <w:rFonts w:cstheme="minorHAnsi"/>
                <w:color w:val="000000"/>
                <w:szCs w:val="24"/>
              </w:rPr>
              <w:t>.</w:t>
            </w:r>
            <w:r w:rsidRPr="00F178AD">
              <w:rPr>
                <w:rFonts w:cstheme="minorHAnsi"/>
                <w:color w:val="000000"/>
                <w:szCs w:val="24"/>
                <w:shd w:val="clear" w:color="auto" w:fill="FFFFFF"/>
              </w:rPr>
              <w:t xml:space="preserve"> </w:t>
            </w:r>
            <w:r w:rsidRPr="00F178AD">
              <w:rPr>
                <w:rFonts w:cstheme="minorHAnsi"/>
                <w:color w:val="000000"/>
                <w:szCs w:val="24"/>
              </w:rPr>
              <w:t>Epub ahead of print</w:t>
            </w:r>
            <w:r w:rsidRPr="00F178AD">
              <w:rPr>
                <w:rFonts w:cstheme="minorHAnsi"/>
                <w:color w:val="000000"/>
                <w:szCs w:val="24"/>
                <w:shd w:val="clear" w:color="auto" w:fill="FFFFFF"/>
              </w:rPr>
              <w:t xml:space="preserve">. </w:t>
            </w:r>
            <w:r w:rsidRPr="00F178AD">
              <w:rPr>
                <w:rFonts w:eastAsia="Times New Roman" w:cstheme="minorHAnsi"/>
                <w:kern w:val="36"/>
                <w:szCs w:val="24"/>
                <w:lang w:eastAsia="en-GB"/>
              </w:rPr>
              <w:t>Published: 15 April 2020</w:t>
            </w:r>
            <w:r>
              <w:rPr>
                <w:rFonts w:eastAsia="Times New Roman" w:cstheme="minorHAnsi"/>
                <w:kern w:val="36"/>
                <w:szCs w:val="24"/>
                <w:lang w:eastAsia="en-GB"/>
              </w:rPr>
              <w:t>. Available here:</w:t>
            </w:r>
          </w:p>
          <w:p w14:paraId="0ECF72D5" w14:textId="77777777" w:rsidR="00F178AD" w:rsidRPr="00F178AD" w:rsidRDefault="00287F05" w:rsidP="00F178AD">
            <w:pPr>
              <w:spacing w:before="120" w:after="120"/>
              <w:rPr>
                <w:rFonts w:eastAsia="Times New Roman" w:cstheme="minorHAnsi"/>
                <w:kern w:val="36"/>
                <w:szCs w:val="24"/>
                <w:lang w:eastAsia="en-GB"/>
              </w:rPr>
            </w:pPr>
            <w:hyperlink r:id="rId53" w:history="1">
              <w:r w:rsidR="00F178AD" w:rsidRPr="00F178AD">
                <w:rPr>
                  <w:rStyle w:val="Hyperlink"/>
                  <w:rFonts w:eastAsia="Times New Roman" w:cstheme="minorHAnsi"/>
                  <w:kern w:val="36"/>
                  <w:szCs w:val="24"/>
                  <w:lang w:eastAsia="en-GB"/>
                </w:rPr>
                <w:t>https://www.nature.com/articles/s41591-020-0869-5.pdf</w:t>
              </w:r>
            </w:hyperlink>
            <w:r w:rsidR="00F178AD" w:rsidRPr="00F178AD">
              <w:rPr>
                <w:rFonts w:eastAsia="Times New Roman" w:cstheme="minorHAnsi"/>
                <w:kern w:val="36"/>
                <w:szCs w:val="24"/>
                <w:lang w:eastAsia="en-GB"/>
              </w:rPr>
              <w:t xml:space="preserve"> </w:t>
            </w:r>
          </w:p>
          <w:p w14:paraId="31196718" w14:textId="4D58CA59" w:rsidR="00F178AD" w:rsidRPr="00E40C5D" w:rsidRDefault="00F178AD" w:rsidP="00F178AD">
            <w:pPr>
              <w:rPr>
                <w:rFonts w:cstheme="minorHAnsi"/>
              </w:rPr>
            </w:pPr>
          </w:p>
        </w:tc>
        <w:tc>
          <w:tcPr>
            <w:tcW w:w="4910" w:type="dxa"/>
            <w:vAlign w:val="center"/>
          </w:tcPr>
          <w:p w14:paraId="3694DFA8" w14:textId="06E8ED5C" w:rsidR="00F178AD" w:rsidRPr="00E7738E" w:rsidRDefault="00F178AD" w:rsidP="00CA70CA">
            <w:pPr>
              <w:spacing w:before="120"/>
              <w:rPr>
                <w:rFonts w:cstheme="minorHAnsi"/>
              </w:rPr>
            </w:pPr>
            <w:r w:rsidRPr="00F178AD">
              <w:rPr>
                <w:rFonts w:cstheme="minorHAnsi"/>
                <w:i/>
              </w:rPr>
              <w:t>“We report temporal patterns of viral shedding in 94 patients with laboratory-confirmed COVID-19 and modelled COVID-19 infectiousness profiles from a separate sample of 77 infector–infectee transmission pairs. We observed the highest viral load in throat swabs at the time of symptom onset, and inferred that infectiousness peaked on or before symptom onset. We estimated that 44% (95% confidence interval, 25–69%) of secondary cases were infected during the index cases’ pre-symptomatic stage, in settings with substantial household clustering, active case finding and quarantine outside the home. Disease control measures should be adjusted to account for probable substantial pre-symptomatic transmission”.</w:t>
            </w:r>
          </w:p>
        </w:tc>
      </w:tr>
    </w:tbl>
    <w:p w14:paraId="00F68BFD" w14:textId="77777777" w:rsidR="00904EB8" w:rsidRPr="00E40C5D" w:rsidRDefault="00904EB8" w:rsidP="00904EB8">
      <w:pPr>
        <w:rPr>
          <w:rFonts w:asciiTheme="majorHAnsi" w:hAnsiTheme="majorHAnsi" w:cstheme="majorHAnsi"/>
        </w:rPr>
      </w:pPr>
    </w:p>
    <w:p w14:paraId="457F7D59" w14:textId="77777777" w:rsidR="00F178AD" w:rsidRDefault="00F178AD">
      <w:r>
        <w:br w:type="page"/>
      </w:r>
    </w:p>
    <w:p w14:paraId="2B6E2B88" w14:textId="78E6B375" w:rsidR="009D57ED" w:rsidRDefault="009F465B" w:rsidP="001F54D3">
      <w:pPr>
        <w:spacing w:before="120"/>
        <w:rPr>
          <w:rFonts w:cstheme="minorHAnsi"/>
        </w:rPr>
      </w:pPr>
      <w:r>
        <w:lastRenderedPageBreak/>
        <w:t>With this in mind, we therefore have to put the correct infection prevention and control procedures in place to stop this transmission from happening (from people to people, or people to objects and vice versa). For an</w:t>
      </w:r>
      <w:r>
        <w:rPr>
          <w:rFonts w:cstheme="minorHAnsi"/>
        </w:rPr>
        <w:t xml:space="preserve"> explanation of this, please view</w:t>
      </w:r>
      <w:r w:rsidR="009D57ED">
        <w:rPr>
          <w:rFonts w:cstheme="minorHAnsi"/>
        </w:rPr>
        <w:t xml:space="preserve"> one or both of</w:t>
      </w:r>
      <w:r>
        <w:rPr>
          <w:rFonts w:cstheme="minorHAnsi"/>
        </w:rPr>
        <w:t xml:space="preserve"> the webinar</w:t>
      </w:r>
      <w:r w:rsidR="009D57ED">
        <w:rPr>
          <w:rFonts w:cstheme="minorHAnsi"/>
        </w:rPr>
        <w:t>s introducing</w:t>
      </w:r>
      <w:r>
        <w:rPr>
          <w:rFonts w:cstheme="minorHAnsi"/>
        </w:rPr>
        <w:t>:</w:t>
      </w:r>
    </w:p>
    <w:p w14:paraId="0677D195" w14:textId="765033F8" w:rsidR="009D57ED" w:rsidRDefault="009D57ED" w:rsidP="00851AF0">
      <w:pPr>
        <w:pStyle w:val="ListParagraph"/>
        <w:numPr>
          <w:ilvl w:val="0"/>
          <w:numId w:val="1"/>
        </w:numPr>
        <w:spacing w:before="120"/>
      </w:pPr>
      <w:r>
        <w:t>Webinar recorded on 23</w:t>
      </w:r>
      <w:r w:rsidRPr="009D57ED">
        <w:rPr>
          <w:vertAlign w:val="superscript"/>
        </w:rPr>
        <w:t>rd</w:t>
      </w:r>
      <w:r>
        <w:t xml:space="preserve"> April: </w:t>
      </w:r>
      <w:hyperlink r:id="rId54" w:history="1">
        <w:r w:rsidR="009F465B">
          <w:rPr>
            <w:rStyle w:val="Hyperlink"/>
          </w:rPr>
          <w:t>https://youtu.be/QNN9iTnnRH0</w:t>
        </w:r>
      </w:hyperlink>
      <w:r w:rsidR="009F465B" w:rsidRPr="009D57ED">
        <w:rPr>
          <w:rStyle w:val="Hyperlink"/>
          <w:u w:val="none"/>
        </w:rPr>
        <w:t xml:space="preserve"> </w:t>
      </w:r>
      <w:r w:rsidR="009F465B" w:rsidRPr="009D57ED">
        <w:rPr>
          <w:rFonts w:cstheme="minorHAnsi"/>
        </w:rPr>
        <w:t>(the part on transmission starting at 9 mins into it)</w:t>
      </w:r>
      <w:r w:rsidR="009F465B">
        <w:t>.</w:t>
      </w:r>
      <w:r w:rsidR="002216F2">
        <w:t xml:space="preserve"> </w:t>
      </w:r>
    </w:p>
    <w:p w14:paraId="028F25DF" w14:textId="6365368E" w:rsidR="009D57ED" w:rsidRPr="009D57ED" w:rsidRDefault="009D57ED" w:rsidP="00851AF0">
      <w:pPr>
        <w:pStyle w:val="ListParagraph"/>
        <w:numPr>
          <w:ilvl w:val="0"/>
          <w:numId w:val="1"/>
        </w:numPr>
        <w:spacing w:before="120"/>
        <w:rPr>
          <w:rFonts w:cstheme="minorHAnsi"/>
        </w:rPr>
      </w:pPr>
      <w:r>
        <w:t>Webinar recorded on 25</w:t>
      </w:r>
      <w:r w:rsidRPr="00063CA2">
        <w:rPr>
          <w:vertAlign w:val="superscript"/>
        </w:rPr>
        <w:t>th</w:t>
      </w:r>
      <w:r>
        <w:t xml:space="preserve"> May: </w:t>
      </w:r>
      <w:hyperlink r:id="rId55" w:history="1">
        <w:r>
          <w:rPr>
            <w:rStyle w:val="Hyperlink"/>
          </w:rPr>
          <w:t>https://www.youtube.com/watch?v=kbTifRj7rg4</w:t>
        </w:r>
      </w:hyperlink>
      <w:r>
        <w:t>.</w:t>
      </w:r>
    </w:p>
    <w:p w14:paraId="5A4A18BE" w14:textId="72AA1907" w:rsidR="001F54D3" w:rsidRDefault="002216F2" w:rsidP="009D57ED">
      <w:pPr>
        <w:spacing w:before="120"/>
      </w:pPr>
      <w:r>
        <w:t>Some s</w:t>
      </w:r>
      <w:r w:rsidR="00B9076A">
        <w:t>lide</w:t>
      </w:r>
      <w:r>
        <w:t>s from th</w:t>
      </w:r>
      <w:r w:rsidR="009D57ED">
        <w:t>e</w:t>
      </w:r>
      <w:r>
        <w:t xml:space="preserve"> webinar</w:t>
      </w:r>
      <w:r w:rsidR="009D57ED">
        <w:t>s</w:t>
      </w:r>
      <w:r>
        <w:t xml:space="preserve"> have been included below to help explain this.</w:t>
      </w:r>
    </w:p>
    <w:p w14:paraId="64D1ED19" w14:textId="1B9D1922" w:rsidR="00B9076A" w:rsidRDefault="00B9076A" w:rsidP="00851AF0">
      <w:pPr>
        <w:pStyle w:val="ListParagraph"/>
        <w:numPr>
          <w:ilvl w:val="0"/>
          <w:numId w:val="11"/>
        </w:numPr>
        <w:spacing w:before="120"/>
      </w:pPr>
      <w:r>
        <w:t>Previous g</w:t>
      </w:r>
      <w:r w:rsidRPr="00B9076A">
        <w:t>uidance</w:t>
      </w:r>
      <w:r>
        <w:t xml:space="preserve"> available was to</w:t>
      </w:r>
      <w:r w:rsidRPr="00B9076A">
        <w:t xml:space="preserve"> isolate those with symptoms</w:t>
      </w:r>
      <w:r w:rsidR="005A25DD">
        <w:t xml:space="preserve"> (red)</w:t>
      </w:r>
      <w:r w:rsidRPr="00B9076A">
        <w:t>, quarantine anyone arriving from hospital for 14 days</w:t>
      </w:r>
      <w:r w:rsidR="005A25DD">
        <w:t xml:space="preserve"> (amber)</w:t>
      </w:r>
      <w:r w:rsidRPr="00B9076A">
        <w:t xml:space="preserve">, and have staff allocated to those cases. </w:t>
      </w:r>
      <w:r w:rsidR="005A25DD">
        <w:t>Those without symptoms (green) were provided care as normal.</w:t>
      </w:r>
    </w:p>
    <w:p w14:paraId="2160F083" w14:textId="10147DC4" w:rsidR="002216F2" w:rsidRDefault="00B9076A" w:rsidP="001F54D3">
      <w:pPr>
        <w:spacing w:before="120"/>
      </w:pPr>
      <w:r>
        <w:rPr>
          <w:noProof/>
          <w:lang w:eastAsia="en-GB"/>
        </w:rPr>
        <w:drawing>
          <wp:inline distT="0" distB="0" distL="0" distR="0" wp14:anchorId="4F390882" wp14:editId="05CFE222">
            <wp:extent cx="5734050" cy="42862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4050" cy="4286250"/>
                    </a:xfrm>
                    <a:prstGeom prst="rect">
                      <a:avLst/>
                    </a:prstGeom>
                    <a:noFill/>
                    <a:ln>
                      <a:solidFill>
                        <a:schemeClr val="tx1"/>
                      </a:solidFill>
                    </a:ln>
                  </pic:spPr>
                </pic:pic>
              </a:graphicData>
            </a:graphic>
          </wp:inline>
        </w:drawing>
      </w:r>
    </w:p>
    <w:p w14:paraId="28B18BB4" w14:textId="77777777" w:rsidR="00904EB8" w:rsidRDefault="00904EB8">
      <w:r>
        <w:br w:type="page"/>
      </w:r>
    </w:p>
    <w:p w14:paraId="094EF590" w14:textId="77777777" w:rsidR="00BA7B24" w:rsidRDefault="00B9076A" w:rsidP="00851AF0">
      <w:pPr>
        <w:pStyle w:val="ListParagraph"/>
        <w:numPr>
          <w:ilvl w:val="0"/>
          <w:numId w:val="11"/>
        </w:numPr>
        <w:spacing w:before="120"/>
        <w:contextualSpacing w:val="0"/>
      </w:pPr>
      <w:r w:rsidRPr="00B9076A">
        <w:lastRenderedPageBreak/>
        <w:t xml:space="preserve">The problem with </w:t>
      </w:r>
      <w:r>
        <w:t xml:space="preserve">this lies with </w:t>
      </w:r>
      <w:r w:rsidRPr="00B9076A">
        <w:t>asymptomatic</w:t>
      </w:r>
      <w:r>
        <w:t xml:space="preserve"> and pre-symptomatic</w:t>
      </w:r>
      <w:r w:rsidRPr="00B9076A">
        <w:t xml:space="preserve"> transmission</w:t>
      </w:r>
      <w:r>
        <w:t xml:space="preserve">. </w:t>
      </w:r>
      <w:r w:rsidRPr="00B9076A">
        <w:t xml:space="preserve">If a resident or staff member has no </w:t>
      </w:r>
      <w:r>
        <w:t>symptoms they can still (a) h</w:t>
      </w:r>
      <w:r w:rsidRPr="00B9076A">
        <w:t>ave COVID-19</w:t>
      </w:r>
      <w:r>
        <w:t xml:space="preserve"> and (b) b</w:t>
      </w:r>
      <w:r w:rsidRPr="00B9076A">
        <w:t>e infectious to others</w:t>
      </w:r>
      <w:r>
        <w:t xml:space="preserve">. </w:t>
      </w:r>
    </w:p>
    <w:p w14:paraId="54A4A0E3" w14:textId="77777777" w:rsidR="00BA7B24" w:rsidRDefault="005A25DD" w:rsidP="00851AF0">
      <w:pPr>
        <w:pStyle w:val="ListParagraph"/>
        <w:numPr>
          <w:ilvl w:val="0"/>
          <w:numId w:val="1"/>
        </w:numPr>
        <w:spacing w:before="120"/>
        <w:ind w:left="714" w:hanging="357"/>
        <w:contextualSpacing w:val="0"/>
      </w:pPr>
      <w:r>
        <w:t xml:space="preserve">This </w:t>
      </w:r>
      <w:r w:rsidR="00B9076A" w:rsidRPr="00B9076A">
        <w:t xml:space="preserve">transmission can happen from staff members to residents, or vice versa, or resident to resident. </w:t>
      </w:r>
    </w:p>
    <w:p w14:paraId="4F244BA1" w14:textId="77777777" w:rsidR="00BA7B24" w:rsidRDefault="00B9076A" w:rsidP="00851AF0">
      <w:pPr>
        <w:pStyle w:val="ListParagraph"/>
        <w:numPr>
          <w:ilvl w:val="0"/>
          <w:numId w:val="1"/>
        </w:numPr>
        <w:spacing w:before="120"/>
        <w:ind w:left="714" w:hanging="357"/>
        <w:contextualSpacing w:val="0"/>
      </w:pPr>
      <w:r w:rsidRPr="00B9076A">
        <w:t>Also, there is the chance that someone who is symptomatic might actually not have COVID-19.</w:t>
      </w:r>
      <w:r>
        <w:t xml:space="preserve"> </w:t>
      </w:r>
    </w:p>
    <w:p w14:paraId="209B95CD" w14:textId="3E76392E" w:rsidR="00B9076A" w:rsidRDefault="00B9076A" w:rsidP="00851AF0">
      <w:pPr>
        <w:pStyle w:val="ListParagraph"/>
        <w:numPr>
          <w:ilvl w:val="0"/>
          <w:numId w:val="1"/>
        </w:numPr>
        <w:spacing w:before="120"/>
        <w:ind w:left="714" w:hanging="357"/>
        <w:contextualSpacing w:val="0"/>
      </w:pPr>
      <w:r w:rsidRPr="00B9076A">
        <w:t>In th</w:t>
      </w:r>
      <w:r w:rsidR="005A25DD">
        <w:t>e</w:t>
      </w:r>
      <w:r w:rsidRPr="00B9076A">
        <w:t xml:space="preserve"> example</w:t>
      </w:r>
      <w:r w:rsidR="005A25DD">
        <w:t xml:space="preserve"> below</w:t>
      </w:r>
      <w:r w:rsidRPr="00B9076A">
        <w:t xml:space="preserve">, we </w:t>
      </w:r>
      <w:r w:rsidR="005A25DD">
        <w:t>show the categorisation of staff and residents by</w:t>
      </w:r>
      <w:r w:rsidR="007172FD">
        <w:t xml:space="preserve"> symptoms (shown by</w:t>
      </w:r>
      <w:r w:rsidR="005A25DD">
        <w:t xml:space="preserve"> colour</w:t>
      </w:r>
      <w:r w:rsidR="007172FD">
        <w:t>)</w:t>
      </w:r>
      <w:r w:rsidR="005A25DD">
        <w:t xml:space="preserve">, while showing those who actually have the virus </w:t>
      </w:r>
      <w:r w:rsidR="007172FD">
        <w:t xml:space="preserve">to be carrying </w:t>
      </w:r>
      <w:r w:rsidR="005A25DD">
        <w:t xml:space="preserve">a small red virus. So here we can see that we </w:t>
      </w:r>
      <w:r w:rsidRPr="00B9076A">
        <w:t>have one asymptomatic resident</w:t>
      </w:r>
      <w:r w:rsidR="005A25DD">
        <w:t xml:space="preserve"> who is carrying the virus</w:t>
      </w:r>
      <w:r w:rsidRPr="00B9076A">
        <w:t xml:space="preserve"> (</w:t>
      </w:r>
      <w:r w:rsidR="005A25DD">
        <w:t xml:space="preserve">categorised as </w:t>
      </w:r>
      <w:r w:rsidRPr="00B9076A">
        <w:t>green</w:t>
      </w:r>
      <w:r w:rsidR="007172FD">
        <w:t xml:space="preserve"> though since they have no symptoms</w:t>
      </w:r>
      <w:r w:rsidRPr="00B9076A">
        <w:t>), one asymptomatic staff member</w:t>
      </w:r>
      <w:r w:rsidR="005A25DD">
        <w:t xml:space="preserve"> who is also carrying the virus who has been allocated to work in the green areas</w:t>
      </w:r>
      <w:r w:rsidRPr="00B9076A">
        <w:t xml:space="preserve">, and one symptomatic carrier </w:t>
      </w:r>
      <w:r w:rsidR="005A25DD">
        <w:t xml:space="preserve">of the virus </w:t>
      </w:r>
      <w:r w:rsidRPr="00B9076A">
        <w:t>(red). All can give transmit the virus to other residents / other staff members / inanimate objects if they don’t perform obsessive hand hygiene, use PPE and other protocols.</w:t>
      </w:r>
      <w:r w:rsidR="005A25DD">
        <w:t xml:space="preserve"> It shows that screening and taking action only based on sy</w:t>
      </w:r>
      <w:r w:rsidR="007172FD">
        <w:t>mptoms, will not stop the virus, and that asymptomatic carriers are a serious risk for spreading the virus if we do not have measures to stop this.</w:t>
      </w:r>
    </w:p>
    <w:p w14:paraId="35187255" w14:textId="62DF7A64" w:rsidR="00B9076A" w:rsidRDefault="00B9076A" w:rsidP="001F54D3">
      <w:pPr>
        <w:spacing w:before="120"/>
      </w:pPr>
      <w:r>
        <w:rPr>
          <w:noProof/>
          <w:lang w:eastAsia="en-GB"/>
        </w:rPr>
        <w:drawing>
          <wp:inline distT="0" distB="0" distL="0" distR="0" wp14:anchorId="08E7985F" wp14:editId="3E709DC5">
            <wp:extent cx="5724525" cy="42767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24525" cy="4276725"/>
                    </a:xfrm>
                    <a:prstGeom prst="rect">
                      <a:avLst/>
                    </a:prstGeom>
                    <a:noFill/>
                    <a:ln>
                      <a:solidFill>
                        <a:schemeClr val="tx1"/>
                      </a:solidFill>
                    </a:ln>
                  </pic:spPr>
                </pic:pic>
              </a:graphicData>
            </a:graphic>
          </wp:inline>
        </w:drawing>
      </w:r>
    </w:p>
    <w:p w14:paraId="1D717848" w14:textId="77777777" w:rsidR="00904EB8" w:rsidRDefault="00904EB8">
      <w:r>
        <w:br w:type="page"/>
      </w:r>
    </w:p>
    <w:p w14:paraId="41C699D1" w14:textId="7EC01509" w:rsidR="00BA7B24" w:rsidRDefault="005A25DD" w:rsidP="00851AF0">
      <w:pPr>
        <w:pStyle w:val="ListParagraph"/>
        <w:numPr>
          <w:ilvl w:val="0"/>
          <w:numId w:val="11"/>
        </w:numPr>
        <w:spacing w:before="120"/>
        <w:contextualSpacing w:val="0"/>
      </w:pPr>
      <w:r w:rsidRPr="005A25DD">
        <w:lastRenderedPageBreak/>
        <w:t xml:space="preserve">If this is the case, </w:t>
      </w:r>
      <w:r>
        <w:t>how to stop it then? W</w:t>
      </w:r>
      <w:r w:rsidRPr="005A25DD">
        <w:t>e therefore need to think of infection control in terms of barri</w:t>
      </w:r>
      <w:r w:rsidR="00BA7B24">
        <w:t>ers to transmission everywhere.</w:t>
      </w:r>
    </w:p>
    <w:p w14:paraId="587C5D72" w14:textId="11A2F146" w:rsidR="00BA7B24" w:rsidRDefault="00BA7B24" w:rsidP="00851AF0">
      <w:pPr>
        <w:pStyle w:val="ListParagraph"/>
        <w:numPr>
          <w:ilvl w:val="0"/>
          <w:numId w:val="1"/>
        </w:numPr>
        <w:spacing w:before="120"/>
        <w:ind w:left="714" w:hanging="357"/>
        <w:contextualSpacing w:val="0"/>
      </w:pPr>
      <w:r>
        <w:t xml:space="preserve">This applies </w:t>
      </w:r>
      <w:r w:rsidR="005A25DD" w:rsidRPr="005A25DD">
        <w:t xml:space="preserve">even for </w:t>
      </w:r>
      <w:r w:rsidR="007172FD">
        <w:t>those</w:t>
      </w:r>
      <w:r w:rsidR="005A25DD" w:rsidRPr="005A25DD">
        <w:t xml:space="preserve"> people</w:t>
      </w:r>
      <w:r w:rsidR="007172FD">
        <w:t xml:space="preserve"> (staff and residents) who do not have symptoms</w:t>
      </w:r>
      <w:r w:rsidR="005A25DD" w:rsidRPr="005A25DD">
        <w:t xml:space="preserve">. </w:t>
      </w:r>
    </w:p>
    <w:p w14:paraId="4509CDE2" w14:textId="77777777" w:rsidR="00BA7B24" w:rsidRDefault="007172FD" w:rsidP="00851AF0">
      <w:pPr>
        <w:pStyle w:val="ListParagraph"/>
        <w:numPr>
          <w:ilvl w:val="0"/>
          <w:numId w:val="1"/>
        </w:numPr>
        <w:spacing w:before="120"/>
        <w:ind w:left="714" w:hanging="357"/>
        <w:contextualSpacing w:val="0"/>
      </w:pPr>
      <w:r>
        <w:t xml:space="preserve">We </w:t>
      </w:r>
      <w:r w:rsidR="005A25DD" w:rsidRPr="005A25DD">
        <w:t>also</w:t>
      </w:r>
      <w:r>
        <w:t xml:space="preserve"> need to remember</w:t>
      </w:r>
      <w:r w:rsidR="005A25DD" w:rsidRPr="005A25DD">
        <w:t xml:space="preserve"> that the virus remains on objects</w:t>
      </w:r>
      <w:r w:rsidR="00BA7B24">
        <w:t>. It</w:t>
      </w:r>
      <w:r>
        <w:t>’s not all about person to person transmission,</w:t>
      </w:r>
      <w:r w:rsidR="00BA7B24">
        <w:t xml:space="preserve"> actually</w:t>
      </w:r>
      <w:r>
        <w:t xml:space="preserve"> it is as easy to transmit it via an object like a door handler or railing</w:t>
      </w:r>
      <w:r w:rsidR="005A25DD" w:rsidRPr="005A25DD">
        <w:t>.</w:t>
      </w:r>
      <w:r w:rsidR="005A25DD">
        <w:t xml:space="preserve"> </w:t>
      </w:r>
    </w:p>
    <w:p w14:paraId="53D33FD8" w14:textId="7F583336" w:rsidR="005A25DD" w:rsidRPr="005A25DD" w:rsidRDefault="00BA7B24" w:rsidP="00851AF0">
      <w:pPr>
        <w:pStyle w:val="ListParagraph"/>
        <w:numPr>
          <w:ilvl w:val="0"/>
          <w:numId w:val="1"/>
        </w:numPr>
        <w:spacing w:before="120"/>
        <w:ind w:left="714" w:hanging="357"/>
        <w:contextualSpacing w:val="0"/>
      </w:pPr>
      <w:r>
        <w:t>In the example b</w:t>
      </w:r>
      <w:r w:rsidR="005A25DD">
        <w:t>elow</w:t>
      </w:r>
      <w:r>
        <w:t>,</w:t>
      </w:r>
      <w:r w:rsidR="005A25DD">
        <w:t xml:space="preserve"> you can see some ideas for how to create those barriers</w:t>
      </w:r>
      <w:r w:rsidR="00904EB8">
        <w:t xml:space="preserve"> – this includes hand hygiene every time you cross a zone, every time before and after you touch a high-touch object (like a door handle), by using PPE, and by minimising close contact.</w:t>
      </w:r>
      <w:r w:rsidR="007172FD">
        <w:t xml:space="preserve"> This is the basis of infection control outlined in this document.</w:t>
      </w:r>
    </w:p>
    <w:p w14:paraId="6D24F8AF" w14:textId="14244DEA" w:rsidR="005A25DD" w:rsidRDefault="005A25DD" w:rsidP="001F54D3">
      <w:pPr>
        <w:spacing w:before="120"/>
      </w:pPr>
      <w:r>
        <w:rPr>
          <w:noProof/>
          <w:lang w:eastAsia="en-GB"/>
        </w:rPr>
        <w:drawing>
          <wp:inline distT="0" distB="0" distL="0" distR="0" wp14:anchorId="538F2A89" wp14:editId="2252B693">
            <wp:extent cx="5724525" cy="43148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24525" cy="4314825"/>
                    </a:xfrm>
                    <a:prstGeom prst="rect">
                      <a:avLst/>
                    </a:prstGeom>
                    <a:noFill/>
                    <a:ln>
                      <a:solidFill>
                        <a:schemeClr val="tx1"/>
                      </a:solidFill>
                    </a:ln>
                  </pic:spPr>
                </pic:pic>
              </a:graphicData>
            </a:graphic>
          </wp:inline>
        </w:drawing>
      </w:r>
    </w:p>
    <w:p w14:paraId="3E654411" w14:textId="77777777" w:rsidR="005A25DD" w:rsidRDefault="005A25DD" w:rsidP="001F54D3">
      <w:pPr>
        <w:spacing w:before="120"/>
      </w:pPr>
    </w:p>
    <w:p w14:paraId="23FC0F5A" w14:textId="77777777" w:rsidR="00E40C5D" w:rsidRPr="003A0493" w:rsidRDefault="00E40C5D" w:rsidP="00E40C5D">
      <w:pPr>
        <w:spacing w:before="120"/>
      </w:pPr>
    </w:p>
    <w:sectPr w:rsidR="00E40C5D" w:rsidRPr="003A0493" w:rsidSect="00E36B6D">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67E6C" w16cid:durableId="22554F61"/>
  <w16cid:commentId w16cid:paraId="2DD637B1" w16cid:durableId="22554F62"/>
  <w16cid:commentId w16cid:paraId="6B245A74" w16cid:durableId="22554F63"/>
  <w16cid:commentId w16cid:paraId="334C6BE8" w16cid:durableId="22554F64"/>
  <w16cid:commentId w16cid:paraId="360FBC18" w16cid:durableId="22554F65"/>
  <w16cid:commentId w16cid:paraId="2C21A5DE" w16cid:durableId="22554F66"/>
  <w16cid:commentId w16cid:paraId="7933050F" w16cid:durableId="22554F67"/>
  <w16cid:commentId w16cid:paraId="23201F9C" w16cid:durableId="22554F68"/>
  <w16cid:commentId w16cid:paraId="18F19EAF" w16cid:durableId="22554F69"/>
  <w16cid:commentId w16cid:paraId="3235AC88" w16cid:durableId="22554F6A"/>
  <w16cid:commentId w16cid:paraId="46408CBD" w16cid:durableId="22555048"/>
  <w16cid:commentId w16cid:paraId="00FA1292" w16cid:durableId="22555093"/>
  <w16cid:commentId w16cid:paraId="760A1477" w16cid:durableId="22554F6B"/>
  <w16cid:commentId w16cid:paraId="1F5D06FF" w16cid:durableId="22554F6C"/>
  <w16cid:commentId w16cid:paraId="7A27C796" w16cid:durableId="22554F6D"/>
  <w16cid:commentId w16cid:paraId="407AD22E" w16cid:durableId="22555112"/>
  <w16cid:commentId w16cid:paraId="6B7B7C13" w16cid:durableId="22554F6E"/>
  <w16cid:commentId w16cid:paraId="7321547D" w16cid:durableId="2248B3B9"/>
  <w16cid:commentId w16cid:paraId="2C53A2DA" w16cid:durableId="22554F70"/>
  <w16cid:commentId w16cid:paraId="39235CCD" w16cid:durableId="22554F71"/>
  <w16cid:commentId w16cid:paraId="5A043A6B" w16cid:durableId="22554F72"/>
  <w16cid:commentId w16cid:paraId="53FF7672" w16cid:durableId="22554F73"/>
  <w16cid:commentId w16cid:paraId="06F66547" w16cid:durableId="2255516B"/>
  <w16cid:commentId w16cid:paraId="339BED04" w16cid:durableId="2248B524"/>
  <w16cid:commentId w16cid:paraId="31940E98" w16cid:durableId="22554F75"/>
  <w16cid:commentId w16cid:paraId="47B4F373" w16cid:durableId="2255519D"/>
  <w16cid:commentId w16cid:paraId="32CB69A6" w16cid:durableId="22554F76"/>
  <w16cid:commentId w16cid:paraId="435076D1" w16cid:durableId="225551E1"/>
  <w16cid:commentId w16cid:paraId="4DBDB0B6" w16cid:durableId="22554F77"/>
  <w16cid:commentId w16cid:paraId="4C09D404" w16cid:durableId="22554F78"/>
  <w16cid:commentId w16cid:paraId="6AFD078F" w16cid:durableId="22554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13507" w14:textId="77777777" w:rsidR="00287F05" w:rsidRDefault="00287F05" w:rsidP="0078280A">
      <w:pPr>
        <w:spacing w:after="0" w:line="240" w:lineRule="auto"/>
      </w:pPr>
      <w:r>
        <w:separator/>
      </w:r>
    </w:p>
  </w:endnote>
  <w:endnote w:type="continuationSeparator" w:id="0">
    <w:p w14:paraId="31C47DA9" w14:textId="77777777" w:rsidR="00287F05" w:rsidRDefault="00287F05" w:rsidP="0078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48860"/>
      <w:docPartObj>
        <w:docPartGallery w:val="Page Numbers (Bottom of Page)"/>
        <w:docPartUnique/>
      </w:docPartObj>
    </w:sdtPr>
    <w:sdtEndPr>
      <w:rPr>
        <w:noProof/>
      </w:rPr>
    </w:sdtEndPr>
    <w:sdtContent>
      <w:p w14:paraId="0EAF94E2" w14:textId="7998D617" w:rsidR="00ED4367" w:rsidRDefault="00ED4367">
        <w:pPr>
          <w:pStyle w:val="Footer"/>
          <w:jc w:val="right"/>
        </w:pPr>
        <w:r>
          <w:fldChar w:fldCharType="begin"/>
        </w:r>
        <w:r>
          <w:instrText xml:space="preserve"> PAGE   \* MERGEFORMAT </w:instrText>
        </w:r>
        <w:r>
          <w:fldChar w:fldCharType="separate"/>
        </w:r>
        <w:r w:rsidR="000E491E">
          <w:rPr>
            <w:noProof/>
          </w:rPr>
          <w:t>35</w:t>
        </w:r>
        <w:r>
          <w:rPr>
            <w:noProof/>
          </w:rPr>
          <w:fldChar w:fldCharType="end"/>
        </w:r>
      </w:p>
    </w:sdtContent>
  </w:sdt>
  <w:p w14:paraId="6994671D" w14:textId="77777777" w:rsidR="00ED4367" w:rsidRDefault="00ED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D7773" w14:textId="77777777" w:rsidR="00287F05" w:rsidRDefault="00287F05" w:rsidP="0078280A">
      <w:pPr>
        <w:spacing w:after="0" w:line="240" w:lineRule="auto"/>
      </w:pPr>
      <w:r>
        <w:separator/>
      </w:r>
    </w:p>
  </w:footnote>
  <w:footnote w:type="continuationSeparator" w:id="0">
    <w:p w14:paraId="7B439546" w14:textId="77777777" w:rsidR="00287F05" w:rsidRDefault="00287F05" w:rsidP="00782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657F" w14:textId="42B382A8" w:rsidR="00ED4367" w:rsidRDefault="00ED4367">
    <w:pPr>
      <w:pStyle w:val="Header"/>
    </w:pPr>
    <w:r>
      <w:rPr>
        <w:noProof/>
        <w:lang w:eastAsia="en-GB"/>
      </w:rPr>
      <w:drawing>
        <wp:anchor distT="0" distB="0" distL="114300" distR="114300" simplePos="0" relativeHeight="251658240" behindDoc="0" locked="0" layoutInCell="1" allowOverlap="1" wp14:anchorId="4BC2FD28" wp14:editId="1276BEE7">
          <wp:simplePos x="0" y="0"/>
          <wp:positionH relativeFrom="margin">
            <wp:align>left</wp:align>
          </wp:positionH>
          <wp:positionV relativeFrom="page">
            <wp:posOffset>245110</wp:posOffset>
          </wp:positionV>
          <wp:extent cx="2286000" cy="326390"/>
          <wp:effectExtent l="0" t="0" r="0" b="0"/>
          <wp:wrapSquare wrapText="bothSides"/>
          <wp:docPr id="19" name="Picture 19" descr="BushProof%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hProof%20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2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89FCA" w14:textId="77777777" w:rsidR="00ED4367" w:rsidRDefault="00ED4367">
    <w:pPr>
      <w:pStyle w:val="Header"/>
    </w:pPr>
    <w:r>
      <w:t xml:space="preserve">www.bushproof.com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452"/>
    <w:multiLevelType w:val="multilevel"/>
    <w:tmpl w:val="E6E20C4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A462B4"/>
    <w:multiLevelType w:val="hybridMultilevel"/>
    <w:tmpl w:val="29307FB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71E91"/>
    <w:multiLevelType w:val="hybridMultilevel"/>
    <w:tmpl w:val="9AECF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F3847"/>
    <w:multiLevelType w:val="hybridMultilevel"/>
    <w:tmpl w:val="45C6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D0F7B"/>
    <w:multiLevelType w:val="hybridMultilevel"/>
    <w:tmpl w:val="24145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F7B01"/>
    <w:multiLevelType w:val="hybridMultilevel"/>
    <w:tmpl w:val="B2AC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C1004"/>
    <w:multiLevelType w:val="hybridMultilevel"/>
    <w:tmpl w:val="5DE8E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A2577"/>
    <w:multiLevelType w:val="hybridMultilevel"/>
    <w:tmpl w:val="2870D498"/>
    <w:lvl w:ilvl="0" w:tplc="09C2B96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B3628"/>
    <w:multiLevelType w:val="hybridMultilevel"/>
    <w:tmpl w:val="63F6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52C55"/>
    <w:multiLevelType w:val="hybridMultilevel"/>
    <w:tmpl w:val="0D724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00F84"/>
    <w:multiLevelType w:val="hybridMultilevel"/>
    <w:tmpl w:val="CEDE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D6A04"/>
    <w:multiLevelType w:val="hybridMultilevel"/>
    <w:tmpl w:val="BAE8C898"/>
    <w:lvl w:ilvl="0" w:tplc="1BFE67A2">
      <w:start w:val="1"/>
      <w:numFmt w:val="decimal"/>
      <w:pStyle w:val="Covid"/>
      <w:lvlText w:val="%1."/>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D67A70"/>
    <w:multiLevelType w:val="hybridMultilevel"/>
    <w:tmpl w:val="7242C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D54D0"/>
    <w:multiLevelType w:val="hybridMultilevel"/>
    <w:tmpl w:val="FF807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0498C"/>
    <w:multiLevelType w:val="hybridMultilevel"/>
    <w:tmpl w:val="77E6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65C49"/>
    <w:multiLevelType w:val="hybridMultilevel"/>
    <w:tmpl w:val="28FE1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60C9E"/>
    <w:multiLevelType w:val="hybridMultilevel"/>
    <w:tmpl w:val="879CF4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752EC"/>
    <w:multiLevelType w:val="hybridMultilevel"/>
    <w:tmpl w:val="FAA06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8E2F27"/>
    <w:multiLevelType w:val="hybridMultilevel"/>
    <w:tmpl w:val="6666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90706"/>
    <w:multiLevelType w:val="hybridMultilevel"/>
    <w:tmpl w:val="FAA06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3E6178"/>
    <w:multiLevelType w:val="hybridMultilevel"/>
    <w:tmpl w:val="469E9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41D22"/>
    <w:multiLevelType w:val="hybridMultilevel"/>
    <w:tmpl w:val="55006C6E"/>
    <w:lvl w:ilvl="0" w:tplc="E81AA9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719FD"/>
    <w:multiLevelType w:val="hybridMultilevel"/>
    <w:tmpl w:val="8D9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C0DCC"/>
    <w:multiLevelType w:val="hybridMultilevel"/>
    <w:tmpl w:val="F064E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0"/>
  </w:num>
  <w:num w:numId="4">
    <w:abstractNumId w:val="15"/>
  </w:num>
  <w:num w:numId="5">
    <w:abstractNumId w:val="5"/>
  </w:num>
  <w:num w:numId="6">
    <w:abstractNumId w:val="19"/>
  </w:num>
  <w:num w:numId="7">
    <w:abstractNumId w:val="17"/>
  </w:num>
  <w:num w:numId="8">
    <w:abstractNumId w:val="16"/>
  </w:num>
  <w:num w:numId="9">
    <w:abstractNumId w:val="11"/>
  </w:num>
  <w:num w:numId="10">
    <w:abstractNumId w:val="6"/>
  </w:num>
  <w:num w:numId="11">
    <w:abstractNumId w:val="1"/>
  </w:num>
  <w:num w:numId="12">
    <w:abstractNumId w:val="22"/>
  </w:num>
  <w:num w:numId="13">
    <w:abstractNumId w:val="12"/>
  </w:num>
  <w:num w:numId="14">
    <w:abstractNumId w:val="18"/>
  </w:num>
  <w:num w:numId="15">
    <w:abstractNumId w:val="2"/>
  </w:num>
  <w:num w:numId="16">
    <w:abstractNumId w:val="13"/>
  </w:num>
  <w:num w:numId="17">
    <w:abstractNumId w:val="10"/>
  </w:num>
  <w:num w:numId="18">
    <w:abstractNumId w:val="14"/>
  </w:num>
  <w:num w:numId="19">
    <w:abstractNumId w:val="9"/>
  </w:num>
  <w:num w:numId="20">
    <w:abstractNumId w:val="23"/>
  </w:num>
  <w:num w:numId="21">
    <w:abstractNumId w:val="4"/>
  </w:num>
  <w:num w:numId="22">
    <w:abstractNumId w:val="21"/>
  </w:num>
  <w:num w:numId="23">
    <w:abstractNumId w:val="0"/>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8A"/>
    <w:rsid w:val="00006F07"/>
    <w:rsid w:val="0000713E"/>
    <w:rsid w:val="000073FD"/>
    <w:rsid w:val="00007AAA"/>
    <w:rsid w:val="00007FD1"/>
    <w:rsid w:val="00010CE0"/>
    <w:rsid w:val="00013293"/>
    <w:rsid w:val="000146FF"/>
    <w:rsid w:val="00014EF5"/>
    <w:rsid w:val="00016AD8"/>
    <w:rsid w:val="00021344"/>
    <w:rsid w:val="00023FDE"/>
    <w:rsid w:val="00025226"/>
    <w:rsid w:val="000252A6"/>
    <w:rsid w:val="000252C1"/>
    <w:rsid w:val="0002594A"/>
    <w:rsid w:val="000274F0"/>
    <w:rsid w:val="00033055"/>
    <w:rsid w:val="00033FC3"/>
    <w:rsid w:val="00036119"/>
    <w:rsid w:val="000365F4"/>
    <w:rsid w:val="000420B5"/>
    <w:rsid w:val="00042980"/>
    <w:rsid w:val="00044324"/>
    <w:rsid w:val="00045383"/>
    <w:rsid w:val="000470BA"/>
    <w:rsid w:val="00047F0A"/>
    <w:rsid w:val="00050037"/>
    <w:rsid w:val="00050B8F"/>
    <w:rsid w:val="00055E65"/>
    <w:rsid w:val="00055F24"/>
    <w:rsid w:val="00056C0A"/>
    <w:rsid w:val="000574E4"/>
    <w:rsid w:val="0006068E"/>
    <w:rsid w:val="00063AEF"/>
    <w:rsid w:val="00063CA2"/>
    <w:rsid w:val="000641EC"/>
    <w:rsid w:val="00065B02"/>
    <w:rsid w:val="000747D6"/>
    <w:rsid w:val="00075EB1"/>
    <w:rsid w:val="00081B72"/>
    <w:rsid w:val="0008305A"/>
    <w:rsid w:val="00083BF4"/>
    <w:rsid w:val="0008524C"/>
    <w:rsid w:val="000858AD"/>
    <w:rsid w:val="00086C56"/>
    <w:rsid w:val="00090F24"/>
    <w:rsid w:val="00093389"/>
    <w:rsid w:val="000943DD"/>
    <w:rsid w:val="000964C3"/>
    <w:rsid w:val="00097545"/>
    <w:rsid w:val="0009760D"/>
    <w:rsid w:val="000A2859"/>
    <w:rsid w:val="000A2D9A"/>
    <w:rsid w:val="000A4B84"/>
    <w:rsid w:val="000A56EF"/>
    <w:rsid w:val="000A7EEB"/>
    <w:rsid w:val="000B39AB"/>
    <w:rsid w:val="000B632F"/>
    <w:rsid w:val="000B6CBD"/>
    <w:rsid w:val="000C0227"/>
    <w:rsid w:val="000C2B8A"/>
    <w:rsid w:val="000C4568"/>
    <w:rsid w:val="000C588D"/>
    <w:rsid w:val="000C6F8D"/>
    <w:rsid w:val="000C72CB"/>
    <w:rsid w:val="000C748C"/>
    <w:rsid w:val="000C792A"/>
    <w:rsid w:val="000D0BF2"/>
    <w:rsid w:val="000D184E"/>
    <w:rsid w:val="000D1B5C"/>
    <w:rsid w:val="000D213B"/>
    <w:rsid w:val="000D3B2B"/>
    <w:rsid w:val="000D4D1C"/>
    <w:rsid w:val="000E0ECC"/>
    <w:rsid w:val="000E1166"/>
    <w:rsid w:val="000E491E"/>
    <w:rsid w:val="000E4B3B"/>
    <w:rsid w:val="000E5AB1"/>
    <w:rsid w:val="000E70CC"/>
    <w:rsid w:val="000F03DB"/>
    <w:rsid w:val="000F2EA2"/>
    <w:rsid w:val="000F43CA"/>
    <w:rsid w:val="000F4A46"/>
    <w:rsid w:val="000F4B16"/>
    <w:rsid w:val="000F6380"/>
    <w:rsid w:val="000F6D2D"/>
    <w:rsid w:val="000F78E4"/>
    <w:rsid w:val="00100DED"/>
    <w:rsid w:val="00102336"/>
    <w:rsid w:val="0010283C"/>
    <w:rsid w:val="00103D52"/>
    <w:rsid w:val="00103F70"/>
    <w:rsid w:val="001041EF"/>
    <w:rsid w:val="00104795"/>
    <w:rsid w:val="00107A3F"/>
    <w:rsid w:val="001118E9"/>
    <w:rsid w:val="00113511"/>
    <w:rsid w:val="001139C5"/>
    <w:rsid w:val="00116790"/>
    <w:rsid w:val="001177BF"/>
    <w:rsid w:val="00117F8C"/>
    <w:rsid w:val="001205F4"/>
    <w:rsid w:val="00120DA8"/>
    <w:rsid w:val="00121E4E"/>
    <w:rsid w:val="0012277E"/>
    <w:rsid w:val="00126F6B"/>
    <w:rsid w:val="00131402"/>
    <w:rsid w:val="00131EF6"/>
    <w:rsid w:val="0013327B"/>
    <w:rsid w:val="00133497"/>
    <w:rsid w:val="0013710A"/>
    <w:rsid w:val="001372C9"/>
    <w:rsid w:val="00141893"/>
    <w:rsid w:val="00143116"/>
    <w:rsid w:val="00144651"/>
    <w:rsid w:val="001457EB"/>
    <w:rsid w:val="00145913"/>
    <w:rsid w:val="0014697A"/>
    <w:rsid w:val="00152CD5"/>
    <w:rsid w:val="00154A64"/>
    <w:rsid w:val="0015557E"/>
    <w:rsid w:val="00155EFF"/>
    <w:rsid w:val="00157950"/>
    <w:rsid w:val="001603FA"/>
    <w:rsid w:val="001634B5"/>
    <w:rsid w:val="00164231"/>
    <w:rsid w:val="0017207C"/>
    <w:rsid w:val="001772A6"/>
    <w:rsid w:val="00182E7C"/>
    <w:rsid w:val="00183069"/>
    <w:rsid w:val="00191162"/>
    <w:rsid w:val="00191634"/>
    <w:rsid w:val="001918A0"/>
    <w:rsid w:val="00192EEE"/>
    <w:rsid w:val="00193A51"/>
    <w:rsid w:val="0019620D"/>
    <w:rsid w:val="001963F1"/>
    <w:rsid w:val="00197C50"/>
    <w:rsid w:val="001A625B"/>
    <w:rsid w:val="001B11CB"/>
    <w:rsid w:val="001B1598"/>
    <w:rsid w:val="001B21BF"/>
    <w:rsid w:val="001B22E9"/>
    <w:rsid w:val="001B2400"/>
    <w:rsid w:val="001B4442"/>
    <w:rsid w:val="001B4464"/>
    <w:rsid w:val="001B459A"/>
    <w:rsid w:val="001B496A"/>
    <w:rsid w:val="001B59F4"/>
    <w:rsid w:val="001C1E33"/>
    <w:rsid w:val="001C2E4D"/>
    <w:rsid w:val="001C35ED"/>
    <w:rsid w:val="001C4278"/>
    <w:rsid w:val="001C4838"/>
    <w:rsid w:val="001C77E5"/>
    <w:rsid w:val="001C7C45"/>
    <w:rsid w:val="001D06AB"/>
    <w:rsid w:val="001D3D1C"/>
    <w:rsid w:val="001D493B"/>
    <w:rsid w:val="001D4C24"/>
    <w:rsid w:val="001D60DE"/>
    <w:rsid w:val="001D7452"/>
    <w:rsid w:val="001E0E78"/>
    <w:rsid w:val="001E0F2D"/>
    <w:rsid w:val="001E1A75"/>
    <w:rsid w:val="001E35C2"/>
    <w:rsid w:val="001E41B0"/>
    <w:rsid w:val="001E5054"/>
    <w:rsid w:val="001E57D6"/>
    <w:rsid w:val="001E58A7"/>
    <w:rsid w:val="001F3C22"/>
    <w:rsid w:val="001F54D3"/>
    <w:rsid w:val="00201D7D"/>
    <w:rsid w:val="002020FE"/>
    <w:rsid w:val="00202998"/>
    <w:rsid w:val="002048A5"/>
    <w:rsid w:val="00204BCC"/>
    <w:rsid w:val="00205892"/>
    <w:rsid w:val="00205E60"/>
    <w:rsid w:val="00206E74"/>
    <w:rsid w:val="00207ECE"/>
    <w:rsid w:val="00212245"/>
    <w:rsid w:val="002136ED"/>
    <w:rsid w:val="002216F2"/>
    <w:rsid w:val="00221DEE"/>
    <w:rsid w:val="00222679"/>
    <w:rsid w:val="0022281E"/>
    <w:rsid w:val="00223B8B"/>
    <w:rsid w:val="00223C38"/>
    <w:rsid w:val="00231F9C"/>
    <w:rsid w:val="0023212B"/>
    <w:rsid w:val="002346BB"/>
    <w:rsid w:val="00234F00"/>
    <w:rsid w:val="002366F5"/>
    <w:rsid w:val="00237CCF"/>
    <w:rsid w:val="0024290A"/>
    <w:rsid w:val="00243000"/>
    <w:rsid w:val="002442AC"/>
    <w:rsid w:val="002455FB"/>
    <w:rsid w:val="00250D71"/>
    <w:rsid w:val="0025351C"/>
    <w:rsid w:val="00253D04"/>
    <w:rsid w:val="0025436C"/>
    <w:rsid w:val="00256226"/>
    <w:rsid w:val="00261652"/>
    <w:rsid w:val="00262B88"/>
    <w:rsid w:val="00265551"/>
    <w:rsid w:val="00266ED5"/>
    <w:rsid w:val="002718F6"/>
    <w:rsid w:val="00272DB2"/>
    <w:rsid w:val="0027548A"/>
    <w:rsid w:val="00275D90"/>
    <w:rsid w:val="002772CB"/>
    <w:rsid w:val="00277C80"/>
    <w:rsid w:val="00282AC7"/>
    <w:rsid w:val="00282C0C"/>
    <w:rsid w:val="0028341A"/>
    <w:rsid w:val="00287D16"/>
    <w:rsid w:val="00287D32"/>
    <w:rsid w:val="00287F05"/>
    <w:rsid w:val="00290AC0"/>
    <w:rsid w:val="0029230C"/>
    <w:rsid w:val="00296906"/>
    <w:rsid w:val="002A01BF"/>
    <w:rsid w:val="002A06E0"/>
    <w:rsid w:val="002A0F5F"/>
    <w:rsid w:val="002A0FD7"/>
    <w:rsid w:val="002A112F"/>
    <w:rsid w:val="002A1448"/>
    <w:rsid w:val="002A1A77"/>
    <w:rsid w:val="002A3003"/>
    <w:rsid w:val="002A3984"/>
    <w:rsid w:val="002A3E6B"/>
    <w:rsid w:val="002A5335"/>
    <w:rsid w:val="002A5C28"/>
    <w:rsid w:val="002A6790"/>
    <w:rsid w:val="002B096E"/>
    <w:rsid w:val="002B40CB"/>
    <w:rsid w:val="002B50C6"/>
    <w:rsid w:val="002B6099"/>
    <w:rsid w:val="002C1780"/>
    <w:rsid w:val="002C1A8F"/>
    <w:rsid w:val="002C2136"/>
    <w:rsid w:val="002C43A6"/>
    <w:rsid w:val="002C5E16"/>
    <w:rsid w:val="002C7EF7"/>
    <w:rsid w:val="002D08BD"/>
    <w:rsid w:val="002D5BE2"/>
    <w:rsid w:val="002D7C83"/>
    <w:rsid w:val="002D7D56"/>
    <w:rsid w:val="002E010E"/>
    <w:rsid w:val="002E1755"/>
    <w:rsid w:val="002E4268"/>
    <w:rsid w:val="002F0117"/>
    <w:rsid w:val="002F023E"/>
    <w:rsid w:val="002F0530"/>
    <w:rsid w:val="002F209C"/>
    <w:rsid w:val="002F2FC3"/>
    <w:rsid w:val="002F2FD9"/>
    <w:rsid w:val="002F300F"/>
    <w:rsid w:val="002F340B"/>
    <w:rsid w:val="003025CC"/>
    <w:rsid w:val="003027A8"/>
    <w:rsid w:val="003045A9"/>
    <w:rsid w:val="0030530B"/>
    <w:rsid w:val="003063C1"/>
    <w:rsid w:val="003065B6"/>
    <w:rsid w:val="00311AB1"/>
    <w:rsid w:val="00316D2E"/>
    <w:rsid w:val="003171F5"/>
    <w:rsid w:val="00317376"/>
    <w:rsid w:val="003175D3"/>
    <w:rsid w:val="00317809"/>
    <w:rsid w:val="00320C9B"/>
    <w:rsid w:val="0032142F"/>
    <w:rsid w:val="00321D1B"/>
    <w:rsid w:val="00321D5A"/>
    <w:rsid w:val="00322E44"/>
    <w:rsid w:val="003237AE"/>
    <w:rsid w:val="00325B2C"/>
    <w:rsid w:val="00333F80"/>
    <w:rsid w:val="003349B7"/>
    <w:rsid w:val="003368C6"/>
    <w:rsid w:val="00336972"/>
    <w:rsid w:val="00336D62"/>
    <w:rsid w:val="00343021"/>
    <w:rsid w:val="003474B8"/>
    <w:rsid w:val="003477B5"/>
    <w:rsid w:val="003500DA"/>
    <w:rsid w:val="00351494"/>
    <w:rsid w:val="00353385"/>
    <w:rsid w:val="00353D47"/>
    <w:rsid w:val="003540CC"/>
    <w:rsid w:val="0035421C"/>
    <w:rsid w:val="00355A11"/>
    <w:rsid w:val="00355BEC"/>
    <w:rsid w:val="00363732"/>
    <w:rsid w:val="0036442C"/>
    <w:rsid w:val="0036492A"/>
    <w:rsid w:val="0037132F"/>
    <w:rsid w:val="0037780F"/>
    <w:rsid w:val="0038177F"/>
    <w:rsid w:val="00381890"/>
    <w:rsid w:val="00381C76"/>
    <w:rsid w:val="003821FC"/>
    <w:rsid w:val="00382205"/>
    <w:rsid w:val="0038256B"/>
    <w:rsid w:val="003874FA"/>
    <w:rsid w:val="0038781D"/>
    <w:rsid w:val="00390145"/>
    <w:rsid w:val="00391E26"/>
    <w:rsid w:val="0039311D"/>
    <w:rsid w:val="00393507"/>
    <w:rsid w:val="00395751"/>
    <w:rsid w:val="003A0493"/>
    <w:rsid w:val="003A5F77"/>
    <w:rsid w:val="003B22B7"/>
    <w:rsid w:val="003B2879"/>
    <w:rsid w:val="003B34DC"/>
    <w:rsid w:val="003B6FF7"/>
    <w:rsid w:val="003B7700"/>
    <w:rsid w:val="003C0D09"/>
    <w:rsid w:val="003C6922"/>
    <w:rsid w:val="003D0988"/>
    <w:rsid w:val="003D18A9"/>
    <w:rsid w:val="003D1EE9"/>
    <w:rsid w:val="003D34BC"/>
    <w:rsid w:val="003D41A1"/>
    <w:rsid w:val="003D74D2"/>
    <w:rsid w:val="003D76C7"/>
    <w:rsid w:val="003E3AE3"/>
    <w:rsid w:val="003E4916"/>
    <w:rsid w:val="003E5907"/>
    <w:rsid w:val="003E6086"/>
    <w:rsid w:val="003E67DB"/>
    <w:rsid w:val="003F0D23"/>
    <w:rsid w:val="003F439D"/>
    <w:rsid w:val="0040032C"/>
    <w:rsid w:val="004014F0"/>
    <w:rsid w:val="00401DB0"/>
    <w:rsid w:val="00403A0A"/>
    <w:rsid w:val="0041260A"/>
    <w:rsid w:val="00412678"/>
    <w:rsid w:val="00412788"/>
    <w:rsid w:val="00415330"/>
    <w:rsid w:val="00416679"/>
    <w:rsid w:val="00417151"/>
    <w:rsid w:val="00422F07"/>
    <w:rsid w:val="0042439E"/>
    <w:rsid w:val="004262BF"/>
    <w:rsid w:val="0042744C"/>
    <w:rsid w:val="00430157"/>
    <w:rsid w:val="0043060F"/>
    <w:rsid w:val="0043070F"/>
    <w:rsid w:val="00431C3C"/>
    <w:rsid w:val="0043202A"/>
    <w:rsid w:val="00433259"/>
    <w:rsid w:val="0044085B"/>
    <w:rsid w:val="00442678"/>
    <w:rsid w:val="004427FA"/>
    <w:rsid w:val="0044393D"/>
    <w:rsid w:val="004447E4"/>
    <w:rsid w:val="00444DD2"/>
    <w:rsid w:val="00445CBB"/>
    <w:rsid w:val="00446A33"/>
    <w:rsid w:val="00446AF3"/>
    <w:rsid w:val="00447461"/>
    <w:rsid w:val="00447C65"/>
    <w:rsid w:val="00450E86"/>
    <w:rsid w:val="004548A0"/>
    <w:rsid w:val="00457BDC"/>
    <w:rsid w:val="0046316E"/>
    <w:rsid w:val="00464B20"/>
    <w:rsid w:val="0046545C"/>
    <w:rsid w:val="004660D1"/>
    <w:rsid w:val="00466670"/>
    <w:rsid w:val="004702B6"/>
    <w:rsid w:val="00471B95"/>
    <w:rsid w:val="00472196"/>
    <w:rsid w:val="004751B6"/>
    <w:rsid w:val="00476DB2"/>
    <w:rsid w:val="004773A8"/>
    <w:rsid w:val="00482ADB"/>
    <w:rsid w:val="00482EF8"/>
    <w:rsid w:val="00484B4D"/>
    <w:rsid w:val="0048552B"/>
    <w:rsid w:val="004859EF"/>
    <w:rsid w:val="00486DB3"/>
    <w:rsid w:val="00490597"/>
    <w:rsid w:val="00491045"/>
    <w:rsid w:val="00495269"/>
    <w:rsid w:val="004A1D2F"/>
    <w:rsid w:val="004A2F42"/>
    <w:rsid w:val="004A32DD"/>
    <w:rsid w:val="004A6DE3"/>
    <w:rsid w:val="004B0B6D"/>
    <w:rsid w:val="004B0E22"/>
    <w:rsid w:val="004B1D83"/>
    <w:rsid w:val="004B6F1C"/>
    <w:rsid w:val="004C0C77"/>
    <w:rsid w:val="004C399D"/>
    <w:rsid w:val="004C72F4"/>
    <w:rsid w:val="004C7384"/>
    <w:rsid w:val="004D0690"/>
    <w:rsid w:val="004D0911"/>
    <w:rsid w:val="004D1C69"/>
    <w:rsid w:val="004D1F13"/>
    <w:rsid w:val="004D3FF3"/>
    <w:rsid w:val="004E0993"/>
    <w:rsid w:val="004E1551"/>
    <w:rsid w:val="004E2673"/>
    <w:rsid w:val="004F0727"/>
    <w:rsid w:val="004F25D9"/>
    <w:rsid w:val="004F275B"/>
    <w:rsid w:val="004F50A4"/>
    <w:rsid w:val="004F552F"/>
    <w:rsid w:val="00501D49"/>
    <w:rsid w:val="005025D4"/>
    <w:rsid w:val="00503D8A"/>
    <w:rsid w:val="005046C4"/>
    <w:rsid w:val="00506A66"/>
    <w:rsid w:val="00506B69"/>
    <w:rsid w:val="005118D0"/>
    <w:rsid w:val="00511982"/>
    <w:rsid w:val="0051271D"/>
    <w:rsid w:val="00513780"/>
    <w:rsid w:val="00513D47"/>
    <w:rsid w:val="00515433"/>
    <w:rsid w:val="00516472"/>
    <w:rsid w:val="005169F4"/>
    <w:rsid w:val="0052139C"/>
    <w:rsid w:val="00521764"/>
    <w:rsid w:val="00521AFE"/>
    <w:rsid w:val="00521FFF"/>
    <w:rsid w:val="005225E1"/>
    <w:rsid w:val="00522707"/>
    <w:rsid w:val="00522D1C"/>
    <w:rsid w:val="00523229"/>
    <w:rsid w:val="00523629"/>
    <w:rsid w:val="0052495A"/>
    <w:rsid w:val="00530159"/>
    <w:rsid w:val="00530B2D"/>
    <w:rsid w:val="00534D88"/>
    <w:rsid w:val="00534F4A"/>
    <w:rsid w:val="0053604B"/>
    <w:rsid w:val="005371BF"/>
    <w:rsid w:val="00541D90"/>
    <w:rsid w:val="00544BDC"/>
    <w:rsid w:val="0054663E"/>
    <w:rsid w:val="00550927"/>
    <w:rsid w:val="00550B86"/>
    <w:rsid w:val="0055270F"/>
    <w:rsid w:val="00552C93"/>
    <w:rsid w:val="00555403"/>
    <w:rsid w:val="00556AC3"/>
    <w:rsid w:val="005648B6"/>
    <w:rsid w:val="005766C8"/>
    <w:rsid w:val="00577423"/>
    <w:rsid w:val="00577B36"/>
    <w:rsid w:val="0058219A"/>
    <w:rsid w:val="0058330E"/>
    <w:rsid w:val="00583D62"/>
    <w:rsid w:val="00584C6F"/>
    <w:rsid w:val="00585210"/>
    <w:rsid w:val="00586431"/>
    <w:rsid w:val="0058649B"/>
    <w:rsid w:val="00586E29"/>
    <w:rsid w:val="00590A17"/>
    <w:rsid w:val="00590BCE"/>
    <w:rsid w:val="0059149C"/>
    <w:rsid w:val="00591D44"/>
    <w:rsid w:val="005938A3"/>
    <w:rsid w:val="00595C2D"/>
    <w:rsid w:val="00595E25"/>
    <w:rsid w:val="00595F38"/>
    <w:rsid w:val="005A2560"/>
    <w:rsid w:val="005A25DD"/>
    <w:rsid w:val="005A2C89"/>
    <w:rsid w:val="005A3ABC"/>
    <w:rsid w:val="005A4C01"/>
    <w:rsid w:val="005A6A52"/>
    <w:rsid w:val="005A7E67"/>
    <w:rsid w:val="005B3064"/>
    <w:rsid w:val="005B3B92"/>
    <w:rsid w:val="005B3F05"/>
    <w:rsid w:val="005B4686"/>
    <w:rsid w:val="005B47C7"/>
    <w:rsid w:val="005B49AD"/>
    <w:rsid w:val="005B7A95"/>
    <w:rsid w:val="005C16A2"/>
    <w:rsid w:val="005C2394"/>
    <w:rsid w:val="005C4F59"/>
    <w:rsid w:val="005C5E5A"/>
    <w:rsid w:val="005C684F"/>
    <w:rsid w:val="005D29BE"/>
    <w:rsid w:val="005D4507"/>
    <w:rsid w:val="005D47E1"/>
    <w:rsid w:val="005D513D"/>
    <w:rsid w:val="005D6BFA"/>
    <w:rsid w:val="005D6F9F"/>
    <w:rsid w:val="005E5B45"/>
    <w:rsid w:val="005F17F3"/>
    <w:rsid w:val="005F32DB"/>
    <w:rsid w:val="005F3C42"/>
    <w:rsid w:val="005F5DF8"/>
    <w:rsid w:val="005F7256"/>
    <w:rsid w:val="00600D2C"/>
    <w:rsid w:val="00600ED8"/>
    <w:rsid w:val="00600F0B"/>
    <w:rsid w:val="00601D0A"/>
    <w:rsid w:val="00602900"/>
    <w:rsid w:val="006038F4"/>
    <w:rsid w:val="00605C3C"/>
    <w:rsid w:val="00605C93"/>
    <w:rsid w:val="00606272"/>
    <w:rsid w:val="00606E51"/>
    <w:rsid w:val="0061087D"/>
    <w:rsid w:val="006132B3"/>
    <w:rsid w:val="00613569"/>
    <w:rsid w:val="0061648D"/>
    <w:rsid w:val="0061657A"/>
    <w:rsid w:val="0061782E"/>
    <w:rsid w:val="006200CA"/>
    <w:rsid w:val="00621524"/>
    <w:rsid w:val="006233C5"/>
    <w:rsid w:val="00624480"/>
    <w:rsid w:val="00627957"/>
    <w:rsid w:val="00630772"/>
    <w:rsid w:val="00631DB5"/>
    <w:rsid w:val="00636986"/>
    <w:rsid w:val="00640738"/>
    <w:rsid w:val="006407EC"/>
    <w:rsid w:val="00640E51"/>
    <w:rsid w:val="00641011"/>
    <w:rsid w:val="00642506"/>
    <w:rsid w:val="0064464E"/>
    <w:rsid w:val="00644F67"/>
    <w:rsid w:val="00645EFB"/>
    <w:rsid w:val="00646E93"/>
    <w:rsid w:val="00647E67"/>
    <w:rsid w:val="00650ACC"/>
    <w:rsid w:val="0065281C"/>
    <w:rsid w:val="006540C9"/>
    <w:rsid w:val="00654C3B"/>
    <w:rsid w:val="006568DE"/>
    <w:rsid w:val="00660736"/>
    <w:rsid w:val="0066582A"/>
    <w:rsid w:val="00666B96"/>
    <w:rsid w:val="00667688"/>
    <w:rsid w:val="00670275"/>
    <w:rsid w:val="00671812"/>
    <w:rsid w:val="00671B8B"/>
    <w:rsid w:val="006736B8"/>
    <w:rsid w:val="00673FA9"/>
    <w:rsid w:val="006751A3"/>
    <w:rsid w:val="006767BD"/>
    <w:rsid w:val="00683326"/>
    <w:rsid w:val="006838CE"/>
    <w:rsid w:val="00683FED"/>
    <w:rsid w:val="00685CAC"/>
    <w:rsid w:val="006933AB"/>
    <w:rsid w:val="00695BD6"/>
    <w:rsid w:val="00696D9A"/>
    <w:rsid w:val="006973E6"/>
    <w:rsid w:val="006A31D0"/>
    <w:rsid w:val="006A337A"/>
    <w:rsid w:val="006A54D5"/>
    <w:rsid w:val="006A5EEB"/>
    <w:rsid w:val="006B130C"/>
    <w:rsid w:val="006B2A73"/>
    <w:rsid w:val="006B5A25"/>
    <w:rsid w:val="006B6FD0"/>
    <w:rsid w:val="006B72BC"/>
    <w:rsid w:val="006B7F98"/>
    <w:rsid w:val="006C0BF8"/>
    <w:rsid w:val="006C1780"/>
    <w:rsid w:val="006C3468"/>
    <w:rsid w:val="006C547C"/>
    <w:rsid w:val="006C688B"/>
    <w:rsid w:val="006C7BDA"/>
    <w:rsid w:val="006D1CB3"/>
    <w:rsid w:val="006D2633"/>
    <w:rsid w:val="006D639C"/>
    <w:rsid w:val="006D66D3"/>
    <w:rsid w:val="006D71C3"/>
    <w:rsid w:val="006E6935"/>
    <w:rsid w:val="006F3AD9"/>
    <w:rsid w:val="006F4EBA"/>
    <w:rsid w:val="006F54B6"/>
    <w:rsid w:val="006F5CDA"/>
    <w:rsid w:val="007001DF"/>
    <w:rsid w:val="007007FE"/>
    <w:rsid w:val="00706D30"/>
    <w:rsid w:val="00711055"/>
    <w:rsid w:val="007137FA"/>
    <w:rsid w:val="007149E3"/>
    <w:rsid w:val="00714D85"/>
    <w:rsid w:val="007172FD"/>
    <w:rsid w:val="00717E4D"/>
    <w:rsid w:val="007217C0"/>
    <w:rsid w:val="00721B0D"/>
    <w:rsid w:val="007253F4"/>
    <w:rsid w:val="00733E94"/>
    <w:rsid w:val="007343F7"/>
    <w:rsid w:val="00734FA2"/>
    <w:rsid w:val="00735FAA"/>
    <w:rsid w:val="007361E2"/>
    <w:rsid w:val="00736439"/>
    <w:rsid w:val="007412FC"/>
    <w:rsid w:val="0074202B"/>
    <w:rsid w:val="0074262E"/>
    <w:rsid w:val="00743D68"/>
    <w:rsid w:val="00744B24"/>
    <w:rsid w:val="00751DE7"/>
    <w:rsid w:val="007537E9"/>
    <w:rsid w:val="00753848"/>
    <w:rsid w:val="00753BDE"/>
    <w:rsid w:val="00754469"/>
    <w:rsid w:val="007546C7"/>
    <w:rsid w:val="00754772"/>
    <w:rsid w:val="00756FB5"/>
    <w:rsid w:val="00760620"/>
    <w:rsid w:val="00761685"/>
    <w:rsid w:val="00761BE1"/>
    <w:rsid w:val="0076330B"/>
    <w:rsid w:val="007667F3"/>
    <w:rsid w:val="00766EA1"/>
    <w:rsid w:val="0076775B"/>
    <w:rsid w:val="0078142B"/>
    <w:rsid w:val="0078280A"/>
    <w:rsid w:val="007846CA"/>
    <w:rsid w:val="00784BE2"/>
    <w:rsid w:val="007851BE"/>
    <w:rsid w:val="007859EA"/>
    <w:rsid w:val="00786B68"/>
    <w:rsid w:val="0078726C"/>
    <w:rsid w:val="0079137B"/>
    <w:rsid w:val="00791BA0"/>
    <w:rsid w:val="00795F95"/>
    <w:rsid w:val="00797E8A"/>
    <w:rsid w:val="007A3BD5"/>
    <w:rsid w:val="007A4371"/>
    <w:rsid w:val="007A5D2B"/>
    <w:rsid w:val="007A60D5"/>
    <w:rsid w:val="007B00C5"/>
    <w:rsid w:val="007B1E65"/>
    <w:rsid w:val="007B3D9F"/>
    <w:rsid w:val="007B63D2"/>
    <w:rsid w:val="007B69E8"/>
    <w:rsid w:val="007C1460"/>
    <w:rsid w:val="007C24DD"/>
    <w:rsid w:val="007C2ED6"/>
    <w:rsid w:val="007C4164"/>
    <w:rsid w:val="007C4475"/>
    <w:rsid w:val="007C5846"/>
    <w:rsid w:val="007C6CAD"/>
    <w:rsid w:val="007D2006"/>
    <w:rsid w:val="007D3485"/>
    <w:rsid w:val="007D489F"/>
    <w:rsid w:val="007D5650"/>
    <w:rsid w:val="007D5CFE"/>
    <w:rsid w:val="007E0C65"/>
    <w:rsid w:val="007E5B58"/>
    <w:rsid w:val="007E7215"/>
    <w:rsid w:val="007F034A"/>
    <w:rsid w:val="007F07DB"/>
    <w:rsid w:val="007F222D"/>
    <w:rsid w:val="007F4D8F"/>
    <w:rsid w:val="007F4F15"/>
    <w:rsid w:val="007F50F9"/>
    <w:rsid w:val="007F5BC5"/>
    <w:rsid w:val="007F5DDE"/>
    <w:rsid w:val="007F666B"/>
    <w:rsid w:val="007F7596"/>
    <w:rsid w:val="008004FA"/>
    <w:rsid w:val="00800DC4"/>
    <w:rsid w:val="00801D2E"/>
    <w:rsid w:val="00803065"/>
    <w:rsid w:val="00814432"/>
    <w:rsid w:val="00815F41"/>
    <w:rsid w:val="00815FA6"/>
    <w:rsid w:val="008171A1"/>
    <w:rsid w:val="00822471"/>
    <w:rsid w:val="00822536"/>
    <w:rsid w:val="00822B47"/>
    <w:rsid w:val="00823BDF"/>
    <w:rsid w:val="00824DF2"/>
    <w:rsid w:val="0082643D"/>
    <w:rsid w:val="00831708"/>
    <w:rsid w:val="00831E85"/>
    <w:rsid w:val="00832913"/>
    <w:rsid w:val="008347A2"/>
    <w:rsid w:val="00835B9D"/>
    <w:rsid w:val="00836BC1"/>
    <w:rsid w:val="00837C14"/>
    <w:rsid w:val="0084039E"/>
    <w:rsid w:val="00845FCB"/>
    <w:rsid w:val="00846E94"/>
    <w:rsid w:val="00851AF0"/>
    <w:rsid w:val="00856BF1"/>
    <w:rsid w:val="00862A32"/>
    <w:rsid w:val="00864043"/>
    <w:rsid w:val="00865483"/>
    <w:rsid w:val="00866022"/>
    <w:rsid w:val="00866AD9"/>
    <w:rsid w:val="00867AAE"/>
    <w:rsid w:val="00870099"/>
    <w:rsid w:val="00872BF0"/>
    <w:rsid w:val="00873F5F"/>
    <w:rsid w:val="0087404E"/>
    <w:rsid w:val="00874383"/>
    <w:rsid w:val="00875572"/>
    <w:rsid w:val="00875745"/>
    <w:rsid w:val="00880E5A"/>
    <w:rsid w:val="00882BDB"/>
    <w:rsid w:val="00882F91"/>
    <w:rsid w:val="00885345"/>
    <w:rsid w:val="00894AF6"/>
    <w:rsid w:val="00896987"/>
    <w:rsid w:val="008A08B4"/>
    <w:rsid w:val="008A3B26"/>
    <w:rsid w:val="008A5973"/>
    <w:rsid w:val="008A6879"/>
    <w:rsid w:val="008A7FDD"/>
    <w:rsid w:val="008B08FD"/>
    <w:rsid w:val="008B4E7B"/>
    <w:rsid w:val="008B5954"/>
    <w:rsid w:val="008B66B0"/>
    <w:rsid w:val="008C4D45"/>
    <w:rsid w:val="008C6D42"/>
    <w:rsid w:val="008D0076"/>
    <w:rsid w:val="008D20C9"/>
    <w:rsid w:val="008D2174"/>
    <w:rsid w:val="008D43DA"/>
    <w:rsid w:val="008E3646"/>
    <w:rsid w:val="008E4884"/>
    <w:rsid w:val="008E52DE"/>
    <w:rsid w:val="008F0895"/>
    <w:rsid w:val="008F1004"/>
    <w:rsid w:val="008F222E"/>
    <w:rsid w:val="008F2816"/>
    <w:rsid w:val="008F4EC8"/>
    <w:rsid w:val="008F531D"/>
    <w:rsid w:val="008F608B"/>
    <w:rsid w:val="00901179"/>
    <w:rsid w:val="00902CD5"/>
    <w:rsid w:val="00904EB8"/>
    <w:rsid w:val="0090511B"/>
    <w:rsid w:val="00905C5C"/>
    <w:rsid w:val="00911AF7"/>
    <w:rsid w:val="0091265F"/>
    <w:rsid w:val="00915039"/>
    <w:rsid w:val="00916024"/>
    <w:rsid w:val="00917358"/>
    <w:rsid w:val="009178D5"/>
    <w:rsid w:val="00917A76"/>
    <w:rsid w:val="00921A3B"/>
    <w:rsid w:val="0092333E"/>
    <w:rsid w:val="00923B6E"/>
    <w:rsid w:val="00923B8C"/>
    <w:rsid w:val="00925BB4"/>
    <w:rsid w:val="0092606C"/>
    <w:rsid w:val="009307FD"/>
    <w:rsid w:val="00932A78"/>
    <w:rsid w:val="00934A08"/>
    <w:rsid w:val="00937F6C"/>
    <w:rsid w:val="009433B1"/>
    <w:rsid w:val="009465C9"/>
    <w:rsid w:val="009501B1"/>
    <w:rsid w:val="0095215E"/>
    <w:rsid w:val="009530DB"/>
    <w:rsid w:val="00953927"/>
    <w:rsid w:val="00953BC2"/>
    <w:rsid w:val="00954B68"/>
    <w:rsid w:val="00961BD4"/>
    <w:rsid w:val="0096222E"/>
    <w:rsid w:val="009636A1"/>
    <w:rsid w:val="00964C3D"/>
    <w:rsid w:val="00965D54"/>
    <w:rsid w:val="009663C5"/>
    <w:rsid w:val="00967E8D"/>
    <w:rsid w:val="009703E1"/>
    <w:rsid w:val="00972B78"/>
    <w:rsid w:val="00981AEE"/>
    <w:rsid w:val="00983F15"/>
    <w:rsid w:val="00984980"/>
    <w:rsid w:val="00986006"/>
    <w:rsid w:val="0098665A"/>
    <w:rsid w:val="00987695"/>
    <w:rsid w:val="009900D7"/>
    <w:rsid w:val="00990819"/>
    <w:rsid w:val="00990BA3"/>
    <w:rsid w:val="00991265"/>
    <w:rsid w:val="00991E0A"/>
    <w:rsid w:val="009A01E5"/>
    <w:rsid w:val="009A3783"/>
    <w:rsid w:val="009A4C99"/>
    <w:rsid w:val="009A6BEB"/>
    <w:rsid w:val="009A746D"/>
    <w:rsid w:val="009B4DA2"/>
    <w:rsid w:val="009B6137"/>
    <w:rsid w:val="009B7E59"/>
    <w:rsid w:val="009C2888"/>
    <w:rsid w:val="009C2F8A"/>
    <w:rsid w:val="009C3FFF"/>
    <w:rsid w:val="009C48BC"/>
    <w:rsid w:val="009C5A89"/>
    <w:rsid w:val="009C6064"/>
    <w:rsid w:val="009C6C73"/>
    <w:rsid w:val="009D0D54"/>
    <w:rsid w:val="009D0EE6"/>
    <w:rsid w:val="009D1551"/>
    <w:rsid w:val="009D3081"/>
    <w:rsid w:val="009D57ED"/>
    <w:rsid w:val="009D5B49"/>
    <w:rsid w:val="009D7B15"/>
    <w:rsid w:val="009E6911"/>
    <w:rsid w:val="009F2652"/>
    <w:rsid w:val="009F465B"/>
    <w:rsid w:val="00A03587"/>
    <w:rsid w:val="00A03BDE"/>
    <w:rsid w:val="00A05821"/>
    <w:rsid w:val="00A059FC"/>
    <w:rsid w:val="00A05FA5"/>
    <w:rsid w:val="00A1008E"/>
    <w:rsid w:val="00A10537"/>
    <w:rsid w:val="00A10788"/>
    <w:rsid w:val="00A11496"/>
    <w:rsid w:val="00A14A11"/>
    <w:rsid w:val="00A2304E"/>
    <w:rsid w:val="00A3012F"/>
    <w:rsid w:val="00A301F2"/>
    <w:rsid w:val="00A30254"/>
    <w:rsid w:val="00A3336F"/>
    <w:rsid w:val="00A3501A"/>
    <w:rsid w:val="00A352B8"/>
    <w:rsid w:val="00A3548A"/>
    <w:rsid w:val="00A36BEF"/>
    <w:rsid w:val="00A36D1B"/>
    <w:rsid w:val="00A415FA"/>
    <w:rsid w:val="00A41DB6"/>
    <w:rsid w:val="00A4314F"/>
    <w:rsid w:val="00A434F3"/>
    <w:rsid w:val="00A45120"/>
    <w:rsid w:val="00A5114F"/>
    <w:rsid w:val="00A52623"/>
    <w:rsid w:val="00A52F37"/>
    <w:rsid w:val="00A53A30"/>
    <w:rsid w:val="00A54526"/>
    <w:rsid w:val="00A572D6"/>
    <w:rsid w:val="00A57F36"/>
    <w:rsid w:val="00A60145"/>
    <w:rsid w:val="00A6230B"/>
    <w:rsid w:val="00A6419E"/>
    <w:rsid w:val="00A658F3"/>
    <w:rsid w:val="00A665B9"/>
    <w:rsid w:val="00A6662C"/>
    <w:rsid w:val="00A6693E"/>
    <w:rsid w:val="00A67F96"/>
    <w:rsid w:val="00A710E1"/>
    <w:rsid w:val="00A71255"/>
    <w:rsid w:val="00A7250A"/>
    <w:rsid w:val="00A743E5"/>
    <w:rsid w:val="00A76B1E"/>
    <w:rsid w:val="00A7709C"/>
    <w:rsid w:val="00A80665"/>
    <w:rsid w:val="00A80A57"/>
    <w:rsid w:val="00A80B85"/>
    <w:rsid w:val="00A80EEC"/>
    <w:rsid w:val="00A83008"/>
    <w:rsid w:val="00A8389A"/>
    <w:rsid w:val="00A86A11"/>
    <w:rsid w:val="00A9016A"/>
    <w:rsid w:val="00A92FA1"/>
    <w:rsid w:val="00A94565"/>
    <w:rsid w:val="00A9612B"/>
    <w:rsid w:val="00A969FE"/>
    <w:rsid w:val="00A976D9"/>
    <w:rsid w:val="00AA06F7"/>
    <w:rsid w:val="00AA487E"/>
    <w:rsid w:val="00AA6294"/>
    <w:rsid w:val="00AA65C0"/>
    <w:rsid w:val="00AA66D5"/>
    <w:rsid w:val="00AB1CD5"/>
    <w:rsid w:val="00AB1D75"/>
    <w:rsid w:val="00AB2736"/>
    <w:rsid w:val="00AB3F68"/>
    <w:rsid w:val="00AB429E"/>
    <w:rsid w:val="00AB516B"/>
    <w:rsid w:val="00AC078B"/>
    <w:rsid w:val="00AC15B9"/>
    <w:rsid w:val="00AC1ABC"/>
    <w:rsid w:val="00AC50D7"/>
    <w:rsid w:val="00AC5760"/>
    <w:rsid w:val="00AC6D32"/>
    <w:rsid w:val="00AD7CFD"/>
    <w:rsid w:val="00AE0034"/>
    <w:rsid w:val="00AE06CB"/>
    <w:rsid w:val="00AE0C7D"/>
    <w:rsid w:val="00AE1270"/>
    <w:rsid w:val="00AE33F6"/>
    <w:rsid w:val="00AE44CB"/>
    <w:rsid w:val="00AE6110"/>
    <w:rsid w:val="00AE7324"/>
    <w:rsid w:val="00AE73C5"/>
    <w:rsid w:val="00AE7AF1"/>
    <w:rsid w:val="00AF0AB8"/>
    <w:rsid w:val="00AF1BA9"/>
    <w:rsid w:val="00AF2183"/>
    <w:rsid w:val="00AF273B"/>
    <w:rsid w:val="00AF2D93"/>
    <w:rsid w:val="00AF62AD"/>
    <w:rsid w:val="00AF6E6B"/>
    <w:rsid w:val="00AF7743"/>
    <w:rsid w:val="00B00DD4"/>
    <w:rsid w:val="00B02DA8"/>
    <w:rsid w:val="00B03A0B"/>
    <w:rsid w:val="00B03A6A"/>
    <w:rsid w:val="00B04A0B"/>
    <w:rsid w:val="00B055C1"/>
    <w:rsid w:val="00B10B73"/>
    <w:rsid w:val="00B12C43"/>
    <w:rsid w:val="00B14E13"/>
    <w:rsid w:val="00B15646"/>
    <w:rsid w:val="00B1630A"/>
    <w:rsid w:val="00B16995"/>
    <w:rsid w:val="00B26F78"/>
    <w:rsid w:val="00B27FD8"/>
    <w:rsid w:val="00B346F4"/>
    <w:rsid w:val="00B34FF1"/>
    <w:rsid w:val="00B35C84"/>
    <w:rsid w:val="00B36D15"/>
    <w:rsid w:val="00B37AC9"/>
    <w:rsid w:val="00B406F2"/>
    <w:rsid w:val="00B422EA"/>
    <w:rsid w:val="00B4284F"/>
    <w:rsid w:val="00B42CF6"/>
    <w:rsid w:val="00B42DC9"/>
    <w:rsid w:val="00B43FE3"/>
    <w:rsid w:val="00B46D41"/>
    <w:rsid w:val="00B47F16"/>
    <w:rsid w:val="00B51F8F"/>
    <w:rsid w:val="00B53FD0"/>
    <w:rsid w:val="00B54082"/>
    <w:rsid w:val="00B54182"/>
    <w:rsid w:val="00B57637"/>
    <w:rsid w:val="00B63426"/>
    <w:rsid w:val="00B66BE7"/>
    <w:rsid w:val="00B702D5"/>
    <w:rsid w:val="00B75F68"/>
    <w:rsid w:val="00B7609A"/>
    <w:rsid w:val="00B807A7"/>
    <w:rsid w:val="00B81FC9"/>
    <w:rsid w:val="00B82D0F"/>
    <w:rsid w:val="00B83C53"/>
    <w:rsid w:val="00B84978"/>
    <w:rsid w:val="00B86D51"/>
    <w:rsid w:val="00B87075"/>
    <w:rsid w:val="00B9076A"/>
    <w:rsid w:val="00B91164"/>
    <w:rsid w:val="00B92059"/>
    <w:rsid w:val="00B94FF3"/>
    <w:rsid w:val="00B954A9"/>
    <w:rsid w:val="00BA276C"/>
    <w:rsid w:val="00BA27BD"/>
    <w:rsid w:val="00BA2C50"/>
    <w:rsid w:val="00BA3011"/>
    <w:rsid w:val="00BA523F"/>
    <w:rsid w:val="00BA7B24"/>
    <w:rsid w:val="00BB351E"/>
    <w:rsid w:val="00BB532D"/>
    <w:rsid w:val="00BC0060"/>
    <w:rsid w:val="00BC06E8"/>
    <w:rsid w:val="00BC20BE"/>
    <w:rsid w:val="00BC30F9"/>
    <w:rsid w:val="00BC3294"/>
    <w:rsid w:val="00BC3343"/>
    <w:rsid w:val="00BC6D8B"/>
    <w:rsid w:val="00BD0C74"/>
    <w:rsid w:val="00BD11C1"/>
    <w:rsid w:val="00BD4038"/>
    <w:rsid w:val="00BE004C"/>
    <w:rsid w:val="00BE0C9B"/>
    <w:rsid w:val="00BE0E29"/>
    <w:rsid w:val="00BE1720"/>
    <w:rsid w:val="00BE1742"/>
    <w:rsid w:val="00BE1FDB"/>
    <w:rsid w:val="00BE76A4"/>
    <w:rsid w:val="00BF0619"/>
    <w:rsid w:val="00BF0A6F"/>
    <w:rsid w:val="00BF1CAD"/>
    <w:rsid w:val="00BF2A3C"/>
    <w:rsid w:val="00BF4348"/>
    <w:rsid w:val="00BF5C04"/>
    <w:rsid w:val="00BF5CD5"/>
    <w:rsid w:val="00BF6589"/>
    <w:rsid w:val="00C0387C"/>
    <w:rsid w:val="00C04E63"/>
    <w:rsid w:val="00C05293"/>
    <w:rsid w:val="00C0683F"/>
    <w:rsid w:val="00C07559"/>
    <w:rsid w:val="00C10997"/>
    <w:rsid w:val="00C13906"/>
    <w:rsid w:val="00C142BF"/>
    <w:rsid w:val="00C14EE8"/>
    <w:rsid w:val="00C17592"/>
    <w:rsid w:val="00C2017D"/>
    <w:rsid w:val="00C20948"/>
    <w:rsid w:val="00C21BAD"/>
    <w:rsid w:val="00C225D0"/>
    <w:rsid w:val="00C22EC3"/>
    <w:rsid w:val="00C233C5"/>
    <w:rsid w:val="00C31E4E"/>
    <w:rsid w:val="00C325DA"/>
    <w:rsid w:val="00C33B7E"/>
    <w:rsid w:val="00C34A54"/>
    <w:rsid w:val="00C34ED1"/>
    <w:rsid w:val="00C3507D"/>
    <w:rsid w:val="00C36787"/>
    <w:rsid w:val="00C406C9"/>
    <w:rsid w:val="00C44203"/>
    <w:rsid w:val="00C467EC"/>
    <w:rsid w:val="00C47F26"/>
    <w:rsid w:val="00C516EA"/>
    <w:rsid w:val="00C517A9"/>
    <w:rsid w:val="00C52927"/>
    <w:rsid w:val="00C52D37"/>
    <w:rsid w:val="00C53689"/>
    <w:rsid w:val="00C556E6"/>
    <w:rsid w:val="00C55B9E"/>
    <w:rsid w:val="00C62258"/>
    <w:rsid w:val="00C63107"/>
    <w:rsid w:val="00C65C49"/>
    <w:rsid w:val="00C6636E"/>
    <w:rsid w:val="00C665F0"/>
    <w:rsid w:val="00C6730F"/>
    <w:rsid w:val="00C673A2"/>
    <w:rsid w:val="00C67EBF"/>
    <w:rsid w:val="00C708F8"/>
    <w:rsid w:val="00C70F1D"/>
    <w:rsid w:val="00C7210D"/>
    <w:rsid w:val="00C7346D"/>
    <w:rsid w:val="00C75218"/>
    <w:rsid w:val="00C8288F"/>
    <w:rsid w:val="00C841A3"/>
    <w:rsid w:val="00C84363"/>
    <w:rsid w:val="00C84997"/>
    <w:rsid w:val="00C85FBD"/>
    <w:rsid w:val="00C8629E"/>
    <w:rsid w:val="00C86744"/>
    <w:rsid w:val="00C8770F"/>
    <w:rsid w:val="00C87847"/>
    <w:rsid w:val="00C87D1C"/>
    <w:rsid w:val="00C901FD"/>
    <w:rsid w:val="00C902A1"/>
    <w:rsid w:val="00C903C2"/>
    <w:rsid w:val="00C93C16"/>
    <w:rsid w:val="00C942C0"/>
    <w:rsid w:val="00C95A16"/>
    <w:rsid w:val="00C95D24"/>
    <w:rsid w:val="00C960A0"/>
    <w:rsid w:val="00C9698E"/>
    <w:rsid w:val="00CA00C3"/>
    <w:rsid w:val="00CA0A1B"/>
    <w:rsid w:val="00CA18A1"/>
    <w:rsid w:val="00CA2BA3"/>
    <w:rsid w:val="00CA467C"/>
    <w:rsid w:val="00CA499C"/>
    <w:rsid w:val="00CA5F1E"/>
    <w:rsid w:val="00CA70CA"/>
    <w:rsid w:val="00CA7768"/>
    <w:rsid w:val="00CA777A"/>
    <w:rsid w:val="00CB19B7"/>
    <w:rsid w:val="00CB5BCB"/>
    <w:rsid w:val="00CB7FA9"/>
    <w:rsid w:val="00CC010D"/>
    <w:rsid w:val="00CC1B04"/>
    <w:rsid w:val="00CC6175"/>
    <w:rsid w:val="00CC7302"/>
    <w:rsid w:val="00CD3205"/>
    <w:rsid w:val="00CD4E9E"/>
    <w:rsid w:val="00CD5273"/>
    <w:rsid w:val="00CD5C45"/>
    <w:rsid w:val="00CD5FFA"/>
    <w:rsid w:val="00CD6485"/>
    <w:rsid w:val="00CD7133"/>
    <w:rsid w:val="00CD7ADD"/>
    <w:rsid w:val="00CE1198"/>
    <w:rsid w:val="00CE3CC4"/>
    <w:rsid w:val="00CE45B4"/>
    <w:rsid w:val="00CE71FF"/>
    <w:rsid w:val="00CF0C54"/>
    <w:rsid w:val="00CF281E"/>
    <w:rsid w:val="00CF3535"/>
    <w:rsid w:val="00CF3BBA"/>
    <w:rsid w:val="00CF42E4"/>
    <w:rsid w:val="00CF7949"/>
    <w:rsid w:val="00CF7CA9"/>
    <w:rsid w:val="00D003FB"/>
    <w:rsid w:val="00D00D78"/>
    <w:rsid w:val="00D02689"/>
    <w:rsid w:val="00D03B99"/>
    <w:rsid w:val="00D0413B"/>
    <w:rsid w:val="00D044C6"/>
    <w:rsid w:val="00D048D9"/>
    <w:rsid w:val="00D1009C"/>
    <w:rsid w:val="00D11F91"/>
    <w:rsid w:val="00D13663"/>
    <w:rsid w:val="00D16E95"/>
    <w:rsid w:val="00D23FA2"/>
    <w:rsid w:val="00D241D2"/>
    <w:rsid w:val="00D264F1"/>
    <w:rsid w:val="00D32279"/>
    <w:rsid w:val="00D32E6C"/>
    <w:rsid w:val="00D33A37"/>
    <w:rsid w:val="00D4069B"/>
    <w:rsid w:val="00D409F3"/>
    <w:rsid w:val="00D418B8"/>
    <w:rsid w:val="00D43639"/>
    <w:rsid w:val="00D47FE1"/>
    <w:rsid w:val="00D50A5D"/>
    <w:rsid w:val="00D52102"/>
    <w:rsid w:val="00D53E2A"/>
    <w:rsid w:val="00D53FFB"/>
    <w:rsid w:val="00D55E90"/>
    <w:rsid w:val="00D56A54"/>
    <w:rsid w:val="00D56C15"/>
    <w:rsid w:val="00D57799"/>
    <w:rsid w:val="00D61062"/>
    <w:rsid w:val="00D614F5"/>
    <w:rsid w:val="00D659E6"/>
    <w:rsid w:val="00D65BD4"/>
    <w:rsid w:val="00D671EF"/>
    <w:rsid w:val="00D67700"/>
    <w:rsid w:val="00D67C08"/>
    <w:rsid w:val="00D7073E"/>
    <w:rsid w:val="00D70896"/>
    <w:rsid w:val="00D71277"/>
    <w:rsid w:val="00D7599C"/>
    <w:rsid w:val="00D776FD"/>
    <w:rsid w:val="00D77C2B"/>
    <w:rsid w:val="00D80111"/>
    <w:rsid w:val="00D836FB"/>
    <w:rsid w:val="00D8645A"/>
    <w:rsid w:val="00D873A1"/>
    <w:rsid w:val="00D87880"/>
    <w:rsid w:val="00D87C79"/>
    <w:rsid w:val="00D90B19"/>
    <w:rsid w:val="00D90DE2"/>
    <w:rsid w:val="00D923FE"/>
    <w:rsid w:val="00D9344E"/>
    <w:rsid w:val="00D9351B"/>
    <w:rsid w:val="00D9563A"/>
    <w:rsid w:val="00DA462A"/>
    <w:rsid w:val="00DA47AB"/>
    <w:rsid w:val="00DA570D"/>
    <w:rsid w:val="00DA771C"/>
    <w:rsid w:val="00DB20AC"/>
    <w:rsid w:val="00DB3225"/>
    <w:rsid w:val="00DB5051"/>
    <w:rsid w:val="00DB5AF2"/>
    <w:rsid w:val="00DC10F9"/>
    <w:rsid w:val="00DC6D5B"/>
    <w:rsid w:val="00DC7470"/>
    <w:rsid w:val="00DC75EE"/>
    <w:rsid w:val="00DD01CD"/>
    <w:rsid w:val="00DD095B"/>
    <w:rsid w:val="00DD1409"/>
    <w:rsid w:val="00DD49F0"/>
    <w:rsid w:val="00DD5030"/>
    <w:rsid w:val="00DD5E77"/>
    <w:rsid w:val="00DD7F14"/>
    <w:rsid w:val="00DE057F"/>
    <w:rsid w:val="00DE45DD"/>
    <w:rsid w:val="00DE49F4"/>
    <w:rsid w:val="00DE4EFD"/>
    <w:rsid w:val="00DE5B24"/>
    <w:rsid w:val="00DF1804"/>
    <w:rsid w:val="00DF2F4D"/>
    <w:rsid w:val="00DF55CE"/>
    <w:rsid w:val="00DF79EC"/>
    <w:rsid w:val="00E01D4F"/>
    <w:rsid w:val="00E02227"/>
    <w:rsid w:val="00E0352E"/>
    <w:rsid w:val="00E0397E"/>
    <w:rsid w:val="00E05EE6"/>
    <w:rsid w:val="00E063CA"/>
    <w:rsid w:val="00E10336"/>
    <w:rsid w:val="00E10F21"/>
    <w:rsid w:val="00E1119D"/>
    <w:rsid w:val="00E11A49"/>
    <w:rsid w:val="00E12B54"/>
    <w:rsid w:val="00E13235"/>
    <w:rsid w:val="00E14BC1"/>
    <w:rsid w:val="00E17D88"/>
    <w:rsid w:val="00E20231"/>
    <w:rsid w:val="00E218B5"/>
    <w:rsid w:val="00E30359"/>
    <w:rsid w:val="00E31710"/>
    <w:rsid w:val="00E3229A"/>
    <w:rsid w:val="00E33168"/>
    <w:rsid w:val="00E3408D"/>
    <w:rsid w:val="00E34D4F"/>
    <w:rsid w:val="00E36B6D"/>
    <w:rsid w:val="00E36FC5"/>
    <w:rsid w:val="00E4023F"/>
    <w:rsid w:val="00E4061A"/>
    <w:rsid w:val="00E40C5D"/>
    <w:rsid w:val="00E446F5"/>
    <w:rsid w:val="00E45A62"/>
    <w:rsid w:val="00E469B5"/>
    <w:rsid w:val="00E5042A"/>
    <w:rsid w:val="00E504C7"/>
    <w:rsid w:val="00E50F3E"/>
    <w:rsid w:val="00E521F4"/>
    <w:rsid w:val="00E5287B"/>
    <w:rsid w:val="00E52956"/>
    <w:rsid w:val="00E53108"/>
    <w:rsid w:val="00E5604C"/>
    <w:rsid w:val="00E56FDD"/>
    <w:rsid w:val="00E577F2"/>
    <w:rsid w:val="00E61ACA"/>
    <w:rsid w:val="00E6366E"/>
    <w:rsid w:val="00E63BAD"/>
    <w:rsid w:val="00E6424A"/>
    <w:rsid w:val="00E73424"/>
    <w:rsid w:val="00E75827"/>
    <w:rsid w:val="00E7738E"/>
    <w:rsid w:val="00E77FB2"/>
    <w:rsid w:val="00E8047D"/>
    <w:rsid w:val="00E80FDE"/>
    <w:rsid w:val="00E81843"/>
    <w:rsid w:val="00E81E6C"/>
    <w:rsid w:val="00E81F5F"/>
    <w:rsid w:val="00E862B2"/>
    <w:rsid w:val="00E87657"/>
    <w:rsid w:val="00E9102C"/>
    <w:rsid w:val="00E91368"/>
    <w:rsid w:val="00E92BDA"/>
    <w:rsid w:val="00E93342"/>
    <w:rsid w:val="00E9397D"/>
    <w:rsid w:val="00E95570"/>
    <w:rsid w:val="00E96C68"/>
    <w:rsid w:val="00E971FE"/>
    <w:rsid w:val="00EA0193"/>
    <w:rsid w:val="00EA1885"/>
    <w:rsid w:val="00EA1E35"/>
    <w:rsid w:val="00EA5872"/>
    <w:rsid w:val="00EB0600"/>
    <w:rsid w:val="00EB08FF"/>
    <w:rsid w:val="00EB0E13"/>
    <w:rsid w:val="00EB11F3"/>
    <w:rsid w:val="00EB1917"/>
    <w:rsid w:val="00EB44F7"/>
    <w:rsid w:val="00EB5CEE"/>
    <w:rsid w:val="00EB69E2"/>
    <w:rsid w:val="00EB7D47"/>
    <w:rsid w:val="00EC657D"/>
    <w:rsid w:val="00EC662E"/>
    <w:rsid w:val="00EC76C0"/>
    <w:rsid w:val="00EC79BA"/>
    <w:rsid w:val="00EC7A65"/>
    <w:rsid w:val="00ED4367"/>
    <w:rsid w:val="00ED7D77"/>
    <w:rsid w:val="00EE188A"/>
    <w:rsid w:val="00EE2505"/>
    <w:rsid w:val="00EE42AE"/>
    <w:rsid w:val="00EE5650"/>
    <w:rsid w:val="00EE6CFE"/>
    <w:rsid w:val="00EE6F36"/>
    <w:rsid w:val="00EE7DA7"/>
    <w:rsid w:val="00EF40AB"/>
    <w:rsid w:val="00EF576A"/>
    <w:rsid w:val="00F01AE5"/>
    <w:rsid w:val="00F0226D"/>
    <w:rsid w:val="00F0358C"/>
    <w:rsid w:val="00F04D33"/>
    <w:rsid w:val="00F07E8C"/>
    <w:rsid w:val="00F10E11"/>
    <w:rsid w:val="00F14264"/>
    <w:rsid w:val="00F1451D"/>
    <w:rsid w:val="00F14A51"/>
    <w:rsid w:val="00F1532E"/>
    <w:rsid w:val="00F15DD5"/>
    <w:rsid w:val="00F1734E"/>
    <w:rsid w:val="00F178AD"/>
    <w:rsid w:val="00F22810"/>
    <w:rsid w:val="00F25096"/>
    <w:rsid w:val="00F32497"/>
    <w:rsid w:val="00F344BF"/>
    <w:rsid w:val="00F345DD"/>
    <w:rsid w:val="00F34E72"/>
    <w:rsid w:val="00F3649C"/>
    <w:rsid w:val="00F37ABA"/>
    <w:rsid w:val="00F43EB1"/>
    <w:rsid w:val="00F45934"/>
    <w:rsid w:val="00F46132"/>
    <w:rsid w:val="00F4649A"/>
    <w:rsid w:val="00F51F22"/>
    <w:rsid w:val="00F52F03"/>
    <w:rsid w:val="00F53E3D"/>
    <w:rsid w:val="00F54199"/>
    <w:rsid w:val="00F54549"/>
    <w:rsid w:val="00F54B60"/>
    <w:rsid w:val="00F55C2F"/>
    <w:rsid w:val="00F62052"/>
    <w:rsid w:val="00F63A1D"/>
    <w:rsid w:val="00F64CD7"/>
    <w:rsid w:val="00F71C46"/>
    <w:rsid w:val="00F71F8E"/>
    <w:rsid w:val="00F76EBE"/>
    <w:rsid w:val="00F76F0A"/>
    <w:rsid w:val="00F77284"/>
    <w:rsid w:val="00F77C4B"/>
    <w:rsid w:val="00F77EF0"/>
    <w:rsid w:val="00F839C7"/>
    <w:rsid w:val="00F86A6F"/>
    <w:rsid w:val="00F87D04"/>
    <w:rsid w:val="00F946B5"/>
    <w:rsid w:val="00F97721"/>
    <w:rsid w:val="00FA0210"/>
    <w:rsid w:val="00FA1F99"/>
    <w:rsid w:val="00FA5FC7"/>
    <w:rsid w:val="00FA6940"/>
    <w:rsid w:val="00FA7925"/>
    <w:rsid w:val="00FB1ED9"/>
    <w:rsid w:val="00FC00B9"/>
    <w:rsid w:val="00FC0431"/>
    <w:rsid w:val="00FC0502"/>
    <w:rsid w:val="00FC2F7D"/>
    <w:rsid w:val="00FC2F7E"/>
    <w:rsid w:val="00FC4AFB"/>
    <w:rsid w:val="00FC71B0"/>
    <w:rsid w:val="00FC7532"/>
    <w:rsid w:val="00FC7E13"/>
    <w:rsid w:val="00FD33C7"/>
    <w:rsid w:val="00FD3D0F"/>
    <w:rsid w:val="00FD4E00"/>
    <w:rsid w:val="00FE02EA"/>
    <w:rsid w:val="00FE0B30"/>
    <w:rsid w:val="00FE2091"/>
    <w:rsid w:val="00FE681D"/>
    <w:rsid w:val="00FF39C0"/>
    <w:rsid w:val="00FF5712"/>
    <w:rsid w:val="00FF5C2E"/>
    <w:rsid w:val="00FF5CBE"/>
    <w:rsid w:val="00FF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2DD12"/>
  <w15:chartTrackingRefBased/>
  <w15:docId w15:val="{6D9C1205-0348-436E-95B0-F40DD46D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0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D06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3B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3D8A"/>
    <w:pPr>
      <w:ind w:left="720"/>
      <w:contextualSpacing/>
    </w:pPr>
  </w:style>
  <w:style w:type="paragraph" w:styleId="PlainText">
    <w:name w:val="Plain Text"/>
    <w:basedOn w:val="Normal"/>
    <w:link w:val="PlainTextChar"/>
    <w:uiPriority w:val="99"/>
    <w:semiHidden/>
    <w:unhideWhenUsed/>
    <w:rsid w:val="005D6F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6F9F"/>
    <w:rPr>
      <w:rFonts w:ascii="Calibri" w:hAnsi="Calibri"/>
      <w:szCs w:val="21"/>
    </w:rPr>
  </w:style>
  <w:style w:type="character" w:styleId="CommentReference">
    <w:name w:val="annotation reference"/>
    <w:basedOn w:val="DefaultParagraphFont"/>
    <w:uiPriority w:val="99"/>
    <w:unhideWhenUsed/>
    <w:rsid w:val="00CD6485"/>
    <w:rPr>
      <w:sz w:val="16"/>
      <w:szCs w:val="16"/>
    </w:rPr>
  </w:style>
  <w:style w:type="paragraph" w:styleId="CommentText">
    <w:name w:val="annotation text"/>
    <w:basedOn w:val="Normal"/>
    <w:link w:val="CommentTextChar"/>
    <w:uiPriority w:val="99"/>
    <w:unhideWhenUsed/>
    <w:rsid w:val="00CD6485"/>
    <w:pPr>
      <w:spacing w:line="240" w:lineRule="auto"/>
    </w:pPr>
    <w:rPr>
      <w:sz w:val="20"/>
      <w:szCs w:val="20"/>
    </w:rPr>
  </w:style>
  <w:style w:type="character" w:customStyle="1" w:styleId="CommentTextChar">
    <w:name w:val="Comment Text Char"/>
    <w:basedOn w:val="DefaultParagraphFont"/>
    <w:link w:val="CommentText"/>
    <w:uiPriority w:val="99"/>
    <w:rsid w:val="00CD6485"/>
    <w:rPr>
      <w:sz w:val="20"/>
      <w:szCs w:val="20"/>
    </w:rPr>
  </w:style>
  <w:style w:type="paragraph" w:styleId="CommentSubject">
    <w:name w:val="annotation subject"/>
    <w:basedOn w:val="CommentText"/>
    <w:next w:val="CommentText"/>
    <w:link w:val="CommentSubjectChar"/>
    <w:uiPriority w:val="99"/>
    <w:semiHidden/>
    <w:unhideWhenUsed/>
    <w:rsid w:val="00CD6485"/>
    <w:rPr>
      <w:b/>
      <w:bCs/>
    </w:rPr>
  </w:style>
  <w:style w:type="character" w:customStyle="1" w:styleId="CommentSubjectChar">
    <w:name w:val="Comment Subject Char"/>
    <w:basedOn w:val="CommentTextChar"/>
    <w:link w:val="CommentSubject"/>
    <w:uiPriority w:val="99"/>
    <w:semiHidden/>
    <w:rsid w:val="00CD6485"/>
    <w:rPr>
      <w:b/>
      <w:bCs/>
      <w:sz w:val="20"/>
      <w:szCs w:val="20"/>
    </w:rPr>
  </w:style>
  <w:style w:type="paragraph" w:styleId="BalloonText">
    <w:name w:val="Balloon Text"/>
    <w:basedOn w:val="Normal"/>
    <w:link w:val="BalloonTextChar"/>
    <w:uiPriority w:val="99"/>
    <w:semiHidden/>
    <w:unhideWhenUsed/>
    <w:rsid w:val="00CD6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85"/>
    <w:rPr>
      <w:rFonts w:ascii="Segoe UI" w:hAnsi="Segoe UI" w:cs="Segoe UI"/>
      <w:sz w:val="18"/>
      <w:szCs w:val="18"/>
    </w:rPr>
  </w:style>
  <w:style w:type="character" w:styleId="Hyperlink">
    <w:name w:val="Hyperlink"/>
    <w:basedOn w:val="DefaultParagraphFont"/>
    <w:uiPriority w:val="99"/>
    <w:unhideWhenUsed/>
    <w:rsid w:val="001D06AB"/>
    <w:rPr>
      <w:color w:val="0000FF"/>
      <w:u w:val="single"/>
    </w:rPr>
  </w:style>
  <w:style w:type="character" w:customStyle="1" w:styleId="Heading1Char">
    <w:name w:val="Heading 1 Char"/>
    <w:basedOn w:val="DefaultParagraphFont"/>
    <w:link w:val="Heading1"/>
    <w:uiPriority w:val="9"/>
    <w:rsid w:val="001D06AB"/>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1D06AB"/>
  </w:style>
  <w:style w:type="character" w:customStyle="1" w:styleId="Heading2Char">
    <w:name w:val="Heading 2 Char"/>
    <w:basedOn w:val="DefaultParagraphFont"/>
    <w:link w:val="Heading2"/>
    <w:uiPriority w:val="9"/>
    <w:rsid w:val="001D06A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82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0A"/>
  </w:style>
  <w:style w:type="paragraph" w:styleId="Footer">
    <w:name w:val="footer"/>
    <w:basedOn w:val="Normal"/>
    <w:link w:val="FooterChar"/>
    <w:uiPriority w:val="99"/>
    <w:unhideWhenUsed/>
    <w:rsid w:val="00782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0A"/>
  </w:style>
  <w:style w:type="table" w:styleId="TableGrid">
    <w:name w:val="Table Grid"/>
    <w:basedOn w:val="TableNormal"/>
    <w:uiPriority w:val="39"/>
    <w:rsid w:val="00B2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116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191162"/>
    <w:pPr>
      <w:spacing w:after="100"/>
    </w:pPr>
  </w:style>
  <w:style w:type="paragraph" w:styleId="TOC2">
    <w:name w:val="toc 2"/>
    <w:basedOn w:val="Normal"/>
    <w:next w:val="Normal"/>
    <w:autoRedefine/>
    <w:uiPriority w:val="39"/>
    <w:unhideWhenUsed/>
    <w:rsid w:val="00191162"/>
    <w:pPr>
      <w:spacing w:after="100"/>
      <w:ind w:left="220"/>
    </w:pPr>
  </w:style>
  <w:style w:type="paragraph" w:styleId="NoSpacing">
    <w:name w:val="No Spacing"/>
    <w:uiPriority w:val="1"/>
    <w:qFormat/>
    <w:rsid w:val="00191162"/>
    <w:pPr>
      <w:spacing w:after="0" w:line="240" w:lineRule="auto"/>
    </w:pPr>
  </w:style>
  <w:style w:type="paragraph" w:customStyle="1" w:styleId="Covid">
    <w:name w:val="Covid"/>
    <w:basedOn w:val="Heading1"/>
    <w:link w:val="CovidChar"/>
    <w:qFormat/>
    <w:rsid w:val="000C2B8A"/>
    <w:pPr>
      <w:numPr>
        <w:numId w:val="9"/>
      </w:numPr>
    </w:pPr>
    <w:rPr>
      <w:rFonts w:asciiTheme="majorHAnsi" w:hAnsiTheme="majorHAnsi" w:cstheme="majorHAnsi"/>
      <w:sz w:val="28"/>
    </w:rPr>
  </w:style>
  <w:style w:type="character" w:customStyle="1" w:styleId="CovidChar">
    <w:name w:val="Covid Char"/>
    <w:basedOn w:val="Heading1Char"/>
    <w:link w:val="Covid"/>
    <w:rsid w:val="000C2B8A"/>
    <w:rPr>
      <w:rFonts w:asciiTheme="majorHAnsi" w:eastAsia="Times New Roman" w:hAnsiTheme="majorHAnsi" w:cstheme="majorHAnsi"/>
      <w:b/>
      <w:bCs/>
      <w:kern w:val="36"/>
      <w:sz w:val="28"/>
      <w:szCs w:val="48"/>
      <w:lang w:eastAsia="en-GB"/>
    </w:rPr>
  </w:style>
  <w:style w:type="character" w:styleId="Strong">
    <w:name w:val="Strong"/>
    <w:basedOn w:val="DefaultParagraphFont"/>
    <w:uiPriority w:val="22"/>
    <w:qFormat/>
    <w:rsid w:val="00EB0600"/>
    <w:rPr>
      <w:b/>
      <w:bCs/>
    </w:rPr>
  </w:style>
  <w:style w:type="character" w:styleId="Emphasis">
    <w:name w:val="Emphasis"/>
    <w:basedOn w:val="DefaultParagraphFont"/>
    <w:uiPriority w:val="20"/>
    <w:qFormat/>
    <w:rsid w:val="002A6790"/>
    <w:rPr>
      <w:i/>
      <w:iCs/>
    </w:rPr>
  </w:style>
  <w:style w:type="character" w:styleId="FollowedHyperlink">
    <w:name w:val="FollowedHyperlink"/>
    <w:basedOn w:val="DefaultParagraphFont"/>
    <w:uiPriority w:val="99"/>
    <w:semiHidden/>
    <w:unhideWhenUsed/>
    <w:rsid w:val="00D47FE1"/>
    <w:rPr>
      <w:color w:val="954F72" w:themeColor="followedHyperlink"/>
      <w:u w:val="single"/>
    </w:rPr>
  </w:style>
  <w:style w:type="paragraph" w:styleId="NormalWeb">
    <w:name w:val="Normal (Web)"/>
    <w:basedOn w:val="Normal"/>
    <w:uiPriority w:val="99"/>
    <w:semiHidden/>
    <w:unhideWhenUsed/>
    <w:rsid w:val="00B90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03BDE"/>
    <w:rPr>
      <w:rFonts w:asciiTheme="majorHAnsi" w:eastAsiaTheme="majorEastAsia" w:hAnsiTheme="majorHAnsi" w:cstheme="majorBidi"/>
      <w:color w:val="1F4D78" w:themeColor="accent1" w:themeShade="7F"/>
      <w:sz w:val="24"/>
      <w:szCs w:val="24"/>
    </w:rPr>
  </w:style>
  <w:style w:type="paragraph" w:customStyle="1" w:styleId="gmail-p2">
    <w:name w:val="gmail-p2"/>
    <w:basedOn w:val="Normal"/>
    <w:rsid w:val="005046C4"/>
    <w:pPr>
      <w:spacing w:before="100" w:beforeAutospacing="1" w:after="100" w:afterAutospacing="1" w:line="240" w:lineRule="auto"/>
    </w:pPr>
    <w:rPr>
      <w:rFonts w:ascii="Times New Roman" w:hAnsi="Times New Roman" w:cs="Times New Roman"/>
      <w:sz w:val="24"/>
      <w:szCs w:val="24"/>
      <w:lang w:eastAsia="en-GB"/>
    </w:rPr>
  </w:style>
  <w:style w:type="numbering" w:customStyle="1" w:styleId="WWNum1">
    <w:name w:val="WWNum1"/>
    <w:basedOn w:val="NoList"/>
    <w:rsid w:val="00E87657"/>
    <w:pPr>
      <w:numPr>
        <w:numId w:val="23"/>
      </w:numPr>
    </w:pPr>
  </w:style>
  <w:style w:type="paragraph" w:customStyle="1" w:styleId="Textbody">
    <w:name w:val="Text body"/>
    <w:basedOn w:val="Normal"/>
    <w:rsid w:val="00164231"/>
    <w:pPr>
      <w:suppressAutoHyphens/>
      <w:autoSpaceDN w:val="0"/>
      <w:spacing w:after="120"/>
      <w:textAlignment w:val="baseline"/>
    </w:pPr>
    <w:rPr>
      <w:rFonts w:ascii="Calibri" w:eastAsia="SimSun" w:hAnsi="Calibri" w:cs="F"/>
      <w:kern w:val="3"/>
    </w:rPr>
  </w:style>
  <w:style w:type="paragraph" w:customStyle="1" w:styleId="gmail-m5124645229588838354gmail-m7836304391544481747msolistparagraph">
    <w:name w:val="gmail-m5124645229588838354gmail-m7836304391544481747msolistparagraph"/>
    <w:basedOn w:val="Normal"/>
    <w:rsid w:val="00E5295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6F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365">
      <w:bodyDiv w:val="1"/>
      <w:marLeft w:val="0"/>
      <w:marRight w:val="0"/>
      <w:marTop w:val="0"/>
      <w:marBottom w:val="0"/>
      <w:divBdr>
        <w:top w:val="none" w:sz="0" w:space="0" w:color="auto"/>
        <w:left w:val="none" w:sz="0" w:space="0" w:color="auto"/>
        <w:bottom w:val="none" w:sz="0" w:space="0" w:color="auto"/>
        <w:right w:val="none" w:sz="0" w:space="0" w:color="auto"/>
      </w:divBdr>
      <w:divsChild>
        <w:div w:id="232589901">
          <w:marLeft w:val="547"/>
          <w:marRight w:val="0"/>
          <w:marTop w:val="106"/>
          <w:marBottom w:val="0"/>
          <w:divBdr>
            <w:top w:val="none" w:sz="0" w:space="0" w:color="auto"/>
            <w:left w:val="none" w:sz="0" w:space="0" w:color="auto"/>
            <w:bottom w:val="none" w:sz="0" w:space="0" w:color="auto"/>
            <w:right w:val="none" w:sz="0" w:space="0" w:color="auto"/>
          </w:divBdr>
        </w:div>
        <w:div w:id="1734811130">
          <w:marLeft w:val="547"/>
          <w:marRight w:val="0"/>
          <w:marTop w:val="106"/>
          <w:marBottom w:val="0"/>
          <w:divBdr>
            <w:top w:val="none" w:sz="0" w:space="0" w:color="auto"/>
            <w:left w:val="none" w:sz="0" w:space="0" w:color="auto"/>
            <w:bottom w:val="none" w:sz="0" w:space="0" w:color="auto"/>
            <w:right w:val="none" w:sz="0" w:space="0" w:color="auto"/>
          </w:divBdr>
        </w:div>
        <w:div w:id="457913604">
          <w:marLeft w:val="1440"/>
          <w:marRight w:val="0"/>
          <w:marTop w:val="240"/>
          <w:marBottom w:val="0"/>
          <w:divBdr>
            <w:top w:val="none" w:sz="0" w:space="0" w:color="auto"/>
            <w:left w:val="none" w:sz="0" w:space="0" w:color="auto"/>
            <w:bottom w:val="none" w:sz="0" w:space="0" w:color="auto"/>
            <w:right w:val="none" w:sz="0" w:space="0" w:color="auto"/>
          </w:divBdr>
        </w:div>
        <w:div w:id="1886409400">
          <w:marLeft w:val="1440"/>
          <w:marRight w:val="0"/>
          <w:marTop w:val="240"/>
          <w:marBottom w:val="0"/>
          <w:divBdr>
            <w:top w:val="none" w:sz="0" w:space="0" w:color="auto"/>
            <w:left w:val="none" w:sz="0" w:space="0" w:color="auto"/>
            <w:bottom w:val="none" w:sz="0" w:space="0" w:color="auto"/>
            <w:right w:val="none" w:sz="0" w:space="0" w:color="auto"/>
          </w:divBdr>
        </w:div>
      </w:divsChild>
    </w:div>
    <w:div w:id="48769439">
      <w:bodyDiv w:val="1"/>
      <w:marLeft w:val="0"/>
      <w:marRight w:val="0"/>
      <w:marTop w:val="0"/>
      <w:marBottom w:val="0"/>
      <w:divBdr>
        <w:top w:val="none" w:sz="0" w:space="0" w:color="auto"/>
        <w:left w:val="none" w:sz="0" w:space="0" w:color="auto"/>
        <w:bottom w:val="none" w:sz="0" w:space="0" w:color="auto"/>
        <w:right w:val="none" w:sz="0" w:space="0" w:color="auto"/>
      </w:divBdr>
    </w:div>
    <w:div w:id="106123968">
      <w:bodyDiv w:val="1"/>
      <w:marLeft w:val="0"/>
      <w:marRight w:val="0"/>
      <w:marTop w:val="0"/>
      <w:marBottom w:val="0"/>
      <w:divBdr>
        <w:top w:val="none" w:sz="0" w:space="0" w:color="auto"/>
        <w:left w:val="none" w:sz="0" w:space="0" w:color="auto"/>
        <w:bottom w:val="none" w:sz="0" w:space="0" w:color="auto"/>
        <w:right w:val="none" w:sz="0" w:space="0" w:color="auto"/>
      </w:divBdr>
    </w:div>
    <w:div w:id="187305703">
      <w:bodyDiv w:val="1"/>
      <w:marLeft w:val="0"/>
      <w:marRight w:val="0"/>
      <w:marTop w:val="0"/>
      <w:marBottom w:val="0"/>
      <w:divBdr>
        <w:top w:val="none" w:sz="0" w:space="0" w:color="auto"/>
        <w:left w:val="none" w:sz="0" w:space="0" w:color="auto"/>
        <w:bottom w:val="none" w:sz="0" w:space="0" w:color="auto"/>
        <w:right w:val="none" w:sz="0" w:space="0" w:color="auto"/>
      </w:divBdr>
    </w:div>
    <w:div w:id="191069776">
      <w:bodyDiv w:val="1"/>
      <w:marLeft w:val="0"/>
      <w:marRight w:val="0"/>
      <w:marTop w:val="0"/>
      <w:marBottom w:val="0"/>
      <w:divBdr>
        <w:top w:val="none" w:sz="0" w:space="0" w:color="auto"/>
        <w:left w:val="none" w:sz="0" w:space="0" w:color="auto"/>
        <w:bottom w:val="none" w:sz="0" w:space="0" w:color="auto"/>
        <w:right w:val="none" w:sz="0" w:space="0" w:color="auto"/>
      </w:divBdr>
    </w:div>
    <w:div w:id="204488812">
      <w:bodyDiv w:val="1"/>
      <w:marLeft w:val="0"/>
      <w:marRight w:val="0"/>
      <w:marTop w:val="0"/>
      <w:marBottom w:val="0"/>
      <w:divBdr>
        <w:top w:val="none" w:sz="0" w:space="0" w:color="auto"/>
        <w:left w:val="none" w:sz="0" w:space="0" w:color="auto"/>
        <w:bottom w:val="none" w:sz="0" w:space="0" w:color="auto"/>
        <w:right w:val="none" w:sz="0" w:space="0" w:color="auto"/>
      </w:divBdr>
    </w:div>
    <w:div w:id="234437445">
      <w:bodyDiv w:val="1"/>
      <w:marLeft w:val="0"/>
      <w:marRight w:val="0"/>
      <w:marTop w:val="0"/>
      <w:marBottom w:val="0"/>
      <w:divBdr>
        <w:top w:val="none" w:sz="0" w:space="0" w:color="auto"/>
        <w:left w:val="none" w:sz="0" w:space="0" w:color="auto"/>
        <w:bottom w:val="none" w:sz="0" w:space="0" w:color="auto"/>
        <w:right w:val="none" w:sz="0" w:space="0" w:color="auto"/>
      </w:divBdr>
      <w:divsChild>
        <w:div w:id="569846017">
          <w:marLeft w:val="0"/>
          <w:marRight w:val="0"/>
          <w:marTop w:val="240"/>
          <w:marBottom w:val="0"/>
          <w:divBdr>
            <w:top w:val="none" w:sz="0" w:space="0" w:color="auto"/>
            <w:left w:val="none" w:sz="0" w:space="0" w:color="auto"/>
            <w:bottom w:val="none" w:sz="0" w:space="0" w:color="auto"/>
            <w:right w:val="none" w:sz="0" w:space="0" w:color="auto"/>
          </w:divBdr>
        </w:div>
      </w:divsChild>
    </w:div>
    <w:div w:id="269553420">
      <w:bodyDiv w:val="1"/>
      <w:marLeft w:val="0"/>
      <w:marRight w:val="0"/>
      <w:marTop w:val="0"/>
      <w:marBottom w:val="0"/>
      <w:divBdr>
        <w:top w:val="none" w:sz="0" w:space="0" w:color="auto"/>
        <w:left w:val="none" w:sz="0" w:space="0" w:color="auto"/>
        <w:bottom w:val="none" w:sz="0" w:space="0" w:color="auto"/>
        <w:right w:val="none" w:sz="0" w:space="0" w:color="auto"/>
      </w:divBdr>
    </w:div>
    <w:div w:id="270288983">
      <w:bodyDiv w:val="1"/>
      <w:marLeft w:val="0"/>
      <w:marRight w:val="0"/>
      <w:marTop w:val="0"/>
      <w:marBottom w:val="0"/>
      <w:divBdr>
        <w:top w:val="none" w:sz="0" w:space="0" w:color="auto"/>
        <w:left w:val="none" w:sz="0" w:space="0" w:color="auto"/>
        <w:bottom w:val="none" w:sz="0" w:space="0" w:color="auto"/>
        <w:right w:val="none" w:sz="0" w:space="0" w:color="auto"/>
      </w:divBdr>
    </w:div>
    <w:div w:id="275330949">
      <w:bodyDiv w:val="1"/>
      <w:marLeft w:val="0"/>
      <w:marRight w:val="0"/>
      <w:marTop w:val="0"/>
      <w:marBottom w:val="0"/>
      <w:divBdr>
        <w:top w:val="none" w:sz="0" w:space="0" w:color="auto"/>
        <w:left w:val="none" w:sz="0" w:space="0" w:color="auto"/>
        <w:bottom w:val="none" w:sz="0" w:space="0" w:color="auto"/>
        <w:right w:val="none" w:sz="0" w:space="0" w:color="auto"/>
      </w:divBdr>
    </w:div>
    <w:div w:id="351146605">
      <w:bodyDiv w:val="1"/>
      <w:marLeft w:val="0"/>
      <w:marRight w:val="0"/>
      <w:marTop w:val="0"/>
      <w:marBottom w:val="0"/>
      <w:divBdr>
        <w:top w:val="none" w:sz="0" w:space="0" w:color="auto"/>
        <w:left w:val="none" w:sz="0" w:space="0" w:color="auto"/>
        <w:bottom w:val="none" w:sz="0" w:space="0" w:color="auto"/>
        <w:right w:val="none" w:sz="0" w:space="0" w:color="auto"/>
      </w:divBdr>
      <w:divsChild>
        <w:div w:id="1246647956">
          <w:marLeft w:val="0"/>
          <w:marRight w:val="0"/>
          <w:marTop w:val="252"/>
          <w:marBottom w:val="0"/>
          <w:divBdr>
            <w:top w:val="none" w:sz="0" w:space="0" w:color="auto"/>
            <w:left w:val="none" w:sz="0" w:space="0" w:color="auto"/>
            <w:bottom w:val="none" w:sz="0" w:space="0" w:color="auto"/>
            <w:right w:val="none" w:sz="0" w:space="0" w:color="auto"/>
          </w:divBdr>
        </w:div>
      </w:divsChild>
    </w:div>
    <w:div w:id="359012885">
      <w:bodyDiv w:val="1"/>
      <w:marLeft w:val="0"/>
      <w:marRight w:val="0"/>
      <w:marTop w:val="0"/>
      <w:marBottom w:val="0"/>
      <w:divBdr>
        <w:top w:val="none" w:sz="0" w:space="0" w:color="auto"/>
        <w:left w:val="none" w:sz="0" w:space="0" w:color="auto"/>
        <w:bottom w:val="none" w:sz="0" w:space="0" w:color="auto"/>
        <w:right w:val="none" w:sz="0" w:space="0" w:color="auto"/>
      </w:divBdr>
    </w:div>
    <w:div w:id="359746891">
      <w:bodyDiv w:val="1"/>
      <w:marLeft w:val="0"/>
      <w:marRight w:val="0"/>
      <w:marTop w:val="0"/>
      <w:marBottom w:val="0"/>
      <w:divBdr>
        <w:top w:val="none" w:sz="0" w:space="0" w:color="auto"/>
        <w:left w:val="none" w:sz="0" w:space="0" w:color="auto"/>
        <w:bottom w:val="none" w:sz="0" w:space="0" w:color="auto"/>
        <w:right w:val="none" w:sz="0" w:space="0" w:color="auto"/>
      </w:divBdr>
    </w:div>
    <w:div w:id="364452418">
      <w:bodyDiv w:val="1"/>
      <w:marLeft w:val="0"/>
      <w:marRight w:val="0"/>
      <w:marTop w:val="0"/>
      <w:marBottom w:val="0"/>
      <w:divBdr>
        <w:top w:val="none" w:sz="0" w:space="0" w:color="auto"/>
        <w:left w:val="none" w:sz="0" w:space="0" w:color="auto"/>
        <w:bottom w:val="none" w:sz="0" w:space="0" w:color="auto"/>
        <w:right w:val="none" w:sz="0" w:space="0" w:color="auto"/>
      </w:divBdr>
    </w:div>
    <w:div w:id="395789389">
      <w:bodyDiv w:val="1"/>
      <w:marLeft w:val="0"/>
      <w:marRight w:val="0"/>
      <w:marTop w:val="0"/>
      <w:marBottom w:val="0"/>
      <w:divBdr>
        <w:top w:val="none" w:sz="0" w:space="0" w:color="auto"/>
        <w:left w:val="none" w:sz="0" w:space="0" w:color="auto"/>
        <w:bottom w:val="none" w:sz="0" w:space="0" w:color="auto"/>
        <w:right w:val="none" w:sz="0" w:space="0" w:color="auto"/>
      </w:divBdr>
    </w:div>
    <w:div w:id="411124062">
      <w:bodyDiv w:val="1"/>
      <w:marLeft w:val="0"/>
      <w:marRight w:val="0"/>
      <w:marTop w:val="0"/>
      <w:marBottom w:val="0"/>
      <w:divBdr>
        <w:top w:val="none" w:sz="0" w:space="0" w:color="auto"/>
        <w:left w:val="none" w:sz="0" w:space="0" w:color="auto"/>
        <w:bottom w:val="none" w:sz="0" w:space="0" w:color="auto"/>
        <w:right w:val="none" w:sz="0" w:space="0" w:color="auto"/>
      </w:divBdr>
    </w:div>
    <w:div w:id="436096381">
      <w:bodyDiv w:val="1"/>
      <w:marLeft w:val="0"/>
      <w:marRight w:val="0"/>
      <w:marTop w:val="0"/>
      <w:marBottom w:val="0"/>
      <w:divBdr>
        <w:top w:val="none" w:sz="0" w:space="0" w:color="auto"/>
        <w:left w:val="none" w:sz="0" w:space="0" w:color="auto"/>
        <w:bottom w:val="none" w:sz="0" w:space="0" w:color="auto"/>
        <w:right w:val="none" w:sz="0" w:space="0" w:color="auto"/>
      </w:divBdr>
    </w:div>
    <w:div w:id="454174139">
      <w:bodyDiv w:val="1"/>
      <w:marLeft w:val="0"/>
      <w:marRight w:val="0"/>
      <w:marTop w:val="0"/>
      <w:marBottom w:val="0"/>
      <w:divBdr>
        <w:top w:val="none" w:sz="0" w:space="0" w:color="auto"/>
        <w:left w:val="none" w:sz="0" w:space="0" w:color="auto"/>
        <w:bottom w:val="none" w:sz="0" w:space="0" w:color="auto"/>
        <w:right w:val="none" w:sz="0" w:space="0" w:color="auto"/>
      </w:divBdr>
      <w:divsChild>
        <w:div w:id="1415735437">
          <w:marLeft w:val="0"/>
          <w:marRight w:val="0"/>
          <w:marTop w:val="100"/>
          <w:marBottom w:val="100"/>
          <w:divBdr>
            <w:top w:val="none" w:sz="0" w:space="0" w:color="auto"/>
            <w:left w:val="none" w:sz="0" w:space="0" w:color="auto"/>
            <w:bottom w:val="none" w:sz="0" w:space="0" w:color="auto"/>
            <w:right w:val="none" w:sz="0" w:space="0" w:color="auto"/>
          </w:divBdr>
          <w:divsChild>
            <w:div w:id="18987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6389">
      <w:bodyDiv w:val="1"/>
      <w:marLeft w:val="0"/>
      <w:marRight w:val="0"/>
      <w:marTop w:val="0"/>
      <w:marBottom w:val="0"/>
      <w:divBdr>
        <w:top w:val="none" w:sz="0" w:space="0" w:color="auto"/>
        <w:left w:val="none" w:sz="0" w:space="0" w:color="auto"/>
        <w:bottom w:val="none" w:sz="0" w:space="0" w:color="auto"/>
        <w:right w:val="none" w:sz="0" w:space="0" w:color="auto"/>
      </w:divBdr>
    </w:div>
    <w:div w:id="492533144">
      <w:bodyDiv w:val="1"/>
      <w:marLeft w:val="0"/>
      <w:marRight w:val="0"/>
      <w:marTop w:val="0"/>
      <w:marBottom w:val="0"/>
      <w:divBdr>
        <w:top w:val="none" w:sz="0" w:space="0" w:color="auto"/>
        <w:left w:val="none" w:sz="0" w:space="0" w:color="auto"/>
        <w:bottom w:val="none" w:sz="0" w:space="0" w:color="auto"/>
        <w:right w:val="none" w:sz="0" w:space="0" w:color="auto"/>
      </w:divBdr>
    </w:div>
    <w:div w:id="551163383">
      <w:bodyDiv w:val="1"/>
      <w:marLeft w:val="0"/>
      <w:marRight w:val="0"/>
      <w:marTop w:val="0"/>
      <w:marBottom w:val="0"/>
      <w:divBdr>
        <w:top w:val="none" w:sz="0" w:space="0" w:color="auto"/>
        <w:left w:val="none" w:sz="0" w:space="0" w:color="auto"/>
        <w:bottom w:val="none" w:sz="0" w:space="0" w:color="auto"/>
        <w:right w:val="none" w:sz="0" w:space="0" w:color="auto"/>
      </w:divBdr>
    </w:div>
    <w:div w:id="602809735">
      <w:bodyDiv w:val="1"/>
      <w:marLeft w:val="0"/>
      <w:marRight w:val="0"/>
      <w:marTop w:val="0"/>
      <w:marBottom w:val="0"/>
      <w:divBdr>
        <w:top w:val="none" w:sz="0" w:space="0" w:color="auto"/>
        <w:left w:val="none" w:sz="0" w:space="0" w:color="auto"/>
        <w:bottom w:val="none" w:sz="0" w:space="0" w:color="auto"/>
        <w:right w:val="none" w:sz="0" w:space="0" w:color="auto"/>
      </w:divBdr>
    </w:div>
    <w:div w:id="603617642">
      <w:bodyDiv w:val="1"/>
      <w:marLeft w:val="0"/>
      <w:marRight w:val="0"/>
      <w:marTop w:val="0"/>
      <w:marBottom w:val="0"/>
      <w:divBdr>
        <w:top w:val="none" w:sz="0" w:space="0" w:color="auto"/>
        <w:left w:val="none" w:sz="0" w:space="0" w:color="auto"/>
        <w:bottom w:val="none" w:sz="0" w:space="0" w:color="auto"/>
        <w:right w:val="none" w:sz="0" w:space="0" w:color="auto"/>
      </w:divBdr>
    </w:div>
    <w:div w:id="605846704">
      <w:bodyDiv w:val="1"/>
      <w:marLeft w:val="0"/>
      <w:marRight w:val="0"/>
      <w:marTop w:val="0"/>
      <w:marBottom w:val="0"/>
      <w:divBdr>
        <w:top w:val="none" w:sz="0" w:space="0" w:color="auto"/>
        <w:left w:val="none" w:sz="0" w:space="0" w:color="auto"/>
        <w:bottom w:val="none" w:sz="0" w:space="0" w:color="auto"/>
        <w:right w:val="none" w:sz="0" w:space="0" w:color="auto"/>
      </w:divBdr>
    </w:div>
    <w:div w:id="612059065">
      <w:bodyDiv w:val="1"/>
      <w:marLeft w:val="0"/>
      <w:marRight w:val="0"/>
      <w:marTop w:val="0"/>
      <w:marBottom w:val="0"/>
      <w:divBdr>
        <w:top w:val="none" w:sz="0" w:space="0" w:color="auto"/>
        <w:left w:val="none" w:sz="0" w:space="0" w:color="auto"/>
        <w:bottom w:val="none" w:sz="0" w:space="0" w:color="auto"/>
        <w:right w:val="none" w:sz="0" w:space="0" w:color="auto"/>
      </w:divBdr>
    </w:div>
    <w:div w:id="654114949">
      <w:bodyDiv w:val="1"/>
      <w:marLeft w:val="0"/>
      <w:marRight w:val="0"/>
      <w:marTop w:val="0"/>
      <w:marBottom w:val="0"/>
      <w:divBdr>
        <w:top w:val="none" w:sz="0" w:space="0" w:color="auto"/>
        <w:left w:val="none" w:sz="0" w:space="0" w:color="auto"/>
        <w:bottom w:val="none" w:sz="0" w:space="0" w:color="auto"/>
        <w:right w:val="none" w:sz="0" w:space="0" w:color="auto"/>
      </w:divBdr>
      <w:divsChild>
        <w:div w:id="1119761906">
          <w:marLeft w:val="0"/>
          <w:marRight w:val="0"/>
          <w:marTop w:val="100"/>
          <w:marBottom w:val="100"/>
          <w:divBdr>
            <w:top w:val="none" w:sz="0" w:space="0" w:color="auto"/>
            <w:left w:val="none" w:sz="0" w:space="0" w:color="auto"/>
            <w:bottom w:val="none" w:sz="0" w:space="0" w:color="auto"/>
            <w:right w:val="none" w:sz="0" w:space="0" w:color="auto"/>
          </w:divBdr>
          <w:divsChild>
            <w:div w:id="7100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9441">
      <w:bodyDiv w:val="1"/>
      <w:marLeft w:val="0"/>
      <w:marRight w:val="0"/>
      <w:marTop w:val="0"/>
      <w:marBottom w:val="0"/>
      <w:divBdr>
        <w:top w:val="none" w:sz="0" w:space="0" w:color="auto"/>
        <w:left w:val="none" w:sz="0" w:space="0" w:color="auto"/>
        <w:bottom w:val="none" w:sz="0" w:space="0" w:color="auto"/>
        <w:right w:val="none" w:sz="0" w:space="0" w:color="auto"/>
      </w:divBdr>
    </w:div>
    <w:div w:id="713426547">
      <w:bodyDiv w:val="1"/>
      <w:marLeft w:val="0"/>
      <w:marRight w:val="0"/>
      <w:marTop w:val="0"/>
      <w:marBottom w:val="0"/>
      <w:divBdr>
        <w:top w:val="none" w:sz="0" w:space="0" w:color="auto"/>
        <w:left w:val="none" w:sz="0" w:space="0" w:color="auto"/>
        <w:bottom w:val="none" w:sz="0" w:space="0" w:color="auto"/>
        <w:right w:val="none" w:sz="0" w:space="0" w:color="auto"/>
      </w:divBdr>
    </w:div>
    <w:div w:id="713694922">
      <w:bodyDiv w:val="1"/>
      <w:marLeft w:val="0"/>
      <w:marRight w:val="0"/>
      <w:marTop w:val="0"/>
      <w:marBottom w:val="0"/>
      <w:divBdr>
        <w:top w:val="none" w:sz="0" w:space="0" w:color="auto"/>
        <w:left w:val="none" w:sz="0" w:space="0" w:color="auto"/>
        <w:bottom w:val="none" w:sz="0" w:space="0" w:color="auto"/>
        <w:right w:val="none" w:sz="0" w:space="0" w:color="auto"/>
      </w:divBdr>
    </w:div>
    <w:div w:id="716658376">
      <w:bodyDiv w:val="1"/>
      <w:marLeft w:val="0"/>
      <w:marRight w:val="0"/>
      <w:marTop w:val="0"/>
      <w:marBottom w:val="0"/>
      <w:divBdr>
        <w:top w:val="none" w:sz="0" w:space="0" w:color="auto"/>
        <w:left w:val="none" w:sz="0" w:space="0" w:color="auto"/>
        <w:bottom w:val="none" w:sz="0" w:space="0" w:color="auto"/>
        <w:right w:val="none" w:sz="0" w:space="0" w:color="auto"/>
      </w:divBdr>
    </w:div>
    <w:div w:id="748037896">
      <w:bodyDiv w:val="1"/>
      <w:marLeft w:val="0"/>
      <w:marRight w:val="0"/>
      <w:marTop w:val="0"/>
      <w:marBottom w:val="0"/>
      <w:divBdr>
        <w:top w:val="none" w:sz="0" w:space="0" w:color="auto"/>
        <w:left w:val="none" w:sz="0" w:space="0" w:color="auto"/>
        <w:bottom w:val="none" w:sz="0" w:space="0" w:color="auto"/>
        <w:right w:val="none" w:sz="0" w:space="0" w:color="auto"/>
      </w:divBdr>
    </w:div>
    <w:div w:id="752748637">
      <w:bodyDiv w:val="1"/>
      <w:marLeft w:val="0"/>
      <w:marRight w:val="0"/>
      <w:marTop w:val="0"/>
      <w:marBottom w:val="0"/>
      <w:divBdr>
        <w:top w:val="none" w:sz="0" w:space="0" w:color="auto"/>
        <w:left w:val="none" w:sz="0" w:space="0" w:color="auto"/>
        <w:bottom w:val="none" w:sz="0" w:space="0" w:color="auto"/>
        <w:right w:val="none" w:sz="0" w:space="0" w:color="auto"/>
      </w:divBdr>
    </w:div>
    <w:div w:id="784887204">
      <w:bodyDiv w:val="1"/>
      <w:marLeft w:val="0"/>
      <w:marRight w:val="0"/>
      <w:marTop w:val="0"/>
      <w:marBottom w:val="0"/>
      <w:divBdr>
        <w:top w:val="none" w:sz="0" w:space="0" w:color="auto"/>
        <w:left w:val="none" w:sz="0" w:space="0" w:color="auto"/>
        <w:bottom w:val="none" w:sz="0" w:space="0" w:color="auto"/>
        <w:right w:val="none" w:sz="0" w:space="0" w:color="auto"/>
      </w:divBdr>
    </w:div>
    <w:div w:id="811871673">
      <w:bodyDiv w:val="1"/>
      <w:marLeft w:val="0"/>
      <w:marRight w:val="0"/>
      <w:marTop w:val="0"/>
      <w:marBottom w:val="0"/>
      <w:divBdr>
        <w:top w:val="none" w:sz="0" w:space="0" w:color="auto"/>
        <w:left w:val="none" w:sz="0" w:space="0" w:color="auto"/>
        <w:bottom w:val="none" w:sz="0" w:space="0" w:color="auto"/>
        <w:right w:val="none" w:sz="0" w:space="0" w:color="auto"/>
      </w:divBdr>
    </w:div>
    <w:div w:id="816991481">
      <w:bodyDiv w:val="1"/>
      <w:marLeft w:val="0"/>
      <w:marRight w:val="0"/>
      <w:marTop w:val="0"/>
      <w:marBottom w:val="0"/>
      <w:divBdr>
        <w:top w:val="none" w:sz="0" w:space="0" w:color="auto"/>
        <w:left w:val="none" w:sz="0" w:space="0" w:color="auto"/>
        <w:bottom w:val="none" w:sz="0" w:space="0" w:color="auto"/>
        <w:right w:val="none" w:sz="0" w:space="0" w:color="auto"/>
      </w:divBdr>
    </w:div>
    <w:div w:id="824512448">
      <w:bodyDiv w:val="1"/>
      <w:marLeft w:val="0"/>
      <w:marRight w:val="0"/>
      <w:marTop w:val="0"/>
      <w:marBottom w:val="0"/>
      <w:divBdr>
        <w:top w:val="none" w:sz="0" w:space="0" w:color="auto"/>
        <w:left w:val="none" w:sz="0" w:space="0" w:color="auto"/>
        <w:bottom w:val="none" w:sz="0" w:space="0" w:color="auto"/>
        <w:right w:val="none" w:sz="0" w:space="0" w:color="auto"/>
      </w:divBdr>
    </w:div>
    <w:div w:id="921067242">
      <w:bodyDiv w:val="1"/>
      <w:marLeft w:val="0"/>
      <w:marRight w:val="0"/>
      <w:marTop w:val="0"/>
      <w:marBottom w:val="0"/>
      <w:divBdr>
        <w:top w:val="none" w:sz="0" w:space="0" w:color="auto"/>
        <w:left w:val="none" w:sz="0" w:space="0" w:color="auto"/>
        <w:bottom w:val="none" w:sz="0" w:space="0" w:color="auto"/>
        <w:right w:val="none" w:sz="0" w:space="0" w:color="auto"/>
      </w:divBdr>
    </w:div>
    <w:div w:id="989015810">
      <w:bodyDiv w:val="1"/>
      <w:marLeft w:val="0"/>
      <w:marRight w:val="0"/>
      <w:marTop w:val="0"/>
      <w:marBottom w:val="0"/>
      <w:divBdr>
        <w:top w:val="none" w:sz="0" w:space="0" w:color="auto"/>
        <w:left w:val="none" w:sz="0" w:space="0" w:color="auto"/>
        <w:bottom w:val="none" w:sz="0" w:space="0" w:color="auto"/>
        <w:right w:val="none" w:sz="0" w:space="0" w:color="auto"/>
      </w:divBdr>
    </w:div>
    <w:div w:id="1025713051">
      <w:bodyDiv w:val="1"/>
      <w:marLeft w:val="0"/>
      <w:marRight w:val="0"/>
      <w:marTop w:val="0"/>
      <w:marBottom w:val="0"/>
      <w:divBdr>
        <w:top w:val="none" w:sz="0" w:space="0" w:color="auto"/>
        <w:left w:val="none" w:sz="0" w:space="0" w:color="auto"/>
        <w:bottom w:val="none" w:sz="0" w:space="0" w:color="auto"/>
        <w:right w:val="none" w:sz="0" w:space="0" w:color="auto"/>
      </w:divBdr>
    </w:div>
    <w:div w:id="1091585841">
      <w:bodyDiv w:val="1"/>
      <w:marLeft w:val="0"/>
      <w:marRight w:val="0"/>
      <w:marTop w:val="0"/>
      <w:marBottom w:val="0"/>
      <w:divBdr>
        <w:top w:val="none" w:sz="0" w:space="0" w:color="auto"/>
        <w:left w:val="none" w:sz="0" w:space="0" w:color="auto"/>
        <w:bottom w:val="none" w:sz="0" w:space="0" w:color="auto"/>
        <w:right w:val="none" w:sz="0" w:space="0" w:color="auto"/>
      </w:divBdr>
    </w:div>
    <w:div w:id="1130057015">
      <w:bodyDiv w:val="1"/>
      <w:marLeft w:val="0"/>
      <w:marRight w:val="0"/>
      <w:marTop w:val="0"/>
      <w:marBottom w:val="0"/>
      <w:divBdr>
        <w:top w:val="none" w:sz="0" w:space="0" w:color="auto"/>
        <w:left w:val="none" w:sz="0" w:space="0" w:color="auto"/>
        <w:bottom w:val="none" w:sz="0" w:space="0" w:color="auto"/>
        <w:right w:val="none" w:sz="0" w:space="0" w:color="auto"/>
      </w:divBdr>
    </w:div>
    <w:div w:id="1137795180">
      <w:bodyDiv w:val="1"/>
      <w:marLeft w:val="0"/>
      <w:marRight w:val="0"/>
      <w:marTop w:val="0"/>
      <w:marBottom w:val="0"/>
      <w:divBdr>
        <w:top w:val="none" w:sz="0" w:space="0" w:color="auto"/>
        <w:left w:val="none" w:sz="0" w:space="0" w:color="auto"/>
        <w:bottom w:val="none" w:sz="0" w:space="0" w:color="auto"/>
        <w:right w:val="none" w:sz="0" w:space="0" w:color="auto"/>
      </w:divBdr>
    </w:div>
    <w:div w:id="1139764093">
      <w:bodyDiv w:val="1"/>
      <w:marLeft w:val="0"/>
      <w:marRight w:val="0"/>
      <w:marTop w:val="0"/>
      <w:marBottom w:val="0"/>
      <w:divBdr>
        <w:top w:val="none" w:sz="0" w:space="0" w:color="auto"/>
        <w:left w:val="none" w:sz="0" w:space="0" w:color="auto"/>
        <w:bottom w:val="none" w:sz="0" w:space="0" w:color="auto"/>
        <w:right w:val="none" w:sz="0" w:space="0" w:color="auto"/>
      </w:divBdr>
    </w:div>
    <w:div w:id="1219977097">
      <w:bodyDiv w:val="1"/>
      <w:marLeft w:val="0"/>
      <w:marRight w:val="0"/>
      <w:marTop w:val="0"/>
      <w:marBottom w:val="0"/>
      <w:divBdr>
        <w:top w:val="none" w:sz="0" w:space="0" w:color="auto"/>
        <w:left w:val="none" w:sz="0" w:space="0" w:color="auto"/>
        <w:bottom w:val="none" w:sz="0" w:space="0" w:color="auto"/>
        <w:right w:val="none" w:sz="0" w:space="0" w:color="auto"/>
      </w:divBdr>
    </w:div>
    <w:div w:id="1223175001">
      <w:bodyDiv w:val="1"/>
      <w:marLeft w:val="0"/>
      <w:marRight w:val="0"/>
      <w:marTop w:val="0"/>
      <w:marBottom w:val="0"/>
      <w:divBdr>
        <w:top w:val="none" w:sz="0" w:space="0" w:color="auto"/>
        <w:left w:val="none" w:sz="0" w:space="0" w:color="auto"/>
        <w:bottom w:val="none" w:sz="0" w:space="0" w:color="auto"/>
        <w:right w:val="none" w:sz="0" w:space="0" w:color="auto"/>
      </w:divBdr>
    </w:div>
    <w:div w:id="1225945895">
      <w:bodyDiv w:val="1"/>
      <w:marLeft w:val="0"/>
      <w:marRight w:val="0"/>
      <w:marTop w:val="0"/>
      <w:marBottom w:val="0"/>
      <w:divBdr>
        <w:top w:val="none" w:sz="0" w:space="0" w:color="auto"/>
        <w:left w:val="none" w:sz="0" w:space="0" w:color="auto"/>
        <w:bottom w:val="none" w:sz="0" w:space="0" w:color="auto"/>
        <w:right w:val="none" w:sz="0" w:space="0" w:color="auto"/>
      </w:divBdr>
    </w:div>
    <w:div w:id="1227573657">
      <w:bodyDiv w:val="1"/>
      <w:marLeft w:val="0"/>
      <w:marRight w:val="0"/>
      <w:marTop w:val="0"/>
      <w:marBottom w:val="0"/>
      <w:divBdr>
        <w:top w:val="none" w:sz="0" w:space="0" w:color="auto"/>
        <w:left w:val="none" w:sz="0" w:space="0" w:color="auto"/>
        <w:bottom w:val="none" w:sz="0" w:space="0" w:color="auto"/>
        <w:right w:val="none" w:sz="0" w:space="0" w:color="auto"/>
      </w:divBdr>
    </w:div>
    <w:div w:id="1227954854">
      <w:bodyDiv w:val="1"/>
      <w:marLeft w:val="0"/>
      <w:marRight w:val="0"/>
      <w:marTop w:val="0"/>
      <w:marBottom w:val="0"/>
      <w:divBdr>
        <w:top w:val="none" w:sz="0" w:space="0" w:color="auto"/>
        <w:left w:val="none" w:sz="0" w:space="0" w:color="auto"/>
        <w:bottom w:val="none" w:sz="0" w:space="0" w:color="auto"/>
        <w:right w:val="none" w:sz="0" w:space="0" w:color="auto"/>
      </w:divBdr>
    </w:div>
    <w:div w:id="1258489451">
      <w:bodyDiv w:val="1"/>
      <w:marLeft w:val="0"/>
      <w:marRight w:val="0"/>
      <w:marTop w:val="0"/>
      <w:marBottom w:val="0"/>
      <w:divBdr>
        <w:top w:val="none" w:sz="0" w:space="0" w:color="auto"/>
        <w:left w:val="none" w:sz="0" w:space="0" w:color="auto"/>
        <w:bottom w:val="none" w:sz="0" w:space="0" w:color="auto"/>
        <w:right w:val="none" w:sz="0" w:space="0" w:color="auto"/>
      </w:divBdr>
    </w:div>
    <w:div w:id="1263877493">
      <w:bodyDiv w:val="1"/>
      <w:marLeft w:val="0"/>
      <w:marRight w:val="0"/>
      <w:marTop w:val="0"/>
      <w:marBottom w:val="0"/>
      <w:divBdr>
        <w:top w:val="none" w:sz="0" w:space="0" w:color="auto"/>
        <w:left w:val="none" w:sz="0" w:space="0" w:color="auto"/>
        <w:bottom w:val="none" w:sz="0" w:space="0" w:color="auto"/>
        <w:right w:val="none" w:sz="0" w:space="0" w:color="auto"/>
      </w:divBdr>
    </w:div>
    <w:div w:id="1274871909">
      <w:bodyDiv w:val="1"/>
      <w:marLeft w:val="0"/>
      <w:marRight w:val="0"/>
      <w:marTop w:val="0"/>
      <w:marBottom w:val="0"/>
      <w:divBdr>
        <w:top w:val="none" w:sz="0" w:space="0" w:color="auto"/>
        <w:left w:val="none" w:sz="0" w:space="0" w:color="auto"/>
        <w:bottom w:val="none" w:sz="0" w:space="0" w:color="auto"/>
        <w:right w:val="none" w:sz="0" w:space="0" w:color="auto"/>
      </w:divBdr>
    </w:div>
    <w:div w:id="1325089588">
      <w:bodyDiv w:val="1"/>
      <w:marLeft w:val="0"/>
      <w:marRight w:val="0"/>
      <w:marTop w:val="0"/>
      <w:marBottom w:val="0"/>
      <w:divBdr>
        <w:top w:val="none" w:sz="0" w:space="0" w:color="auto"/>
        <w:left w:val="none" w:sz="0" w:space="0" w:color="auto"/>
        <w:bottom w:val="none" w:sz="0" w:space="0" w:color="auto"/>
        <w:right w:val="none" w:sz="0" w:space="0" w:color="auto"/>
      </w:divBdr>
    </w:div>
    <w:div w:id="1413818856">
      <w:bodyDiv w:val="1"/>
      <w:marLeft w:val="0"/>
      <w:marRight w:val="0"/>
      <w:marTop w:val="0"/>
      <w:marBottom w:val="0"/>
      <w:divBdr>
        <w:top w:val="none" w:sz="0" w:space="0" w:color="auto"/>
        <w:left w:val="none" w:sz="0" w:space="0" w:color="auto"/>
        <w:bottom w:val="none" w:sz="0" w:space="0" w:color="auto"/>
        <w:right w:val="none" w:sz="0" w:space="0" w:color="auto"/>
      </w:divBdr>
    </w:div>
    <w:div w:id="1457522924">
      <w:bodyDiv w:val="1"/>
      <w:marLeft w:val="0"/>
      <w:marRight w:val="0"/>
      <w:marTop w:val="0"/>
      <w:marBottom w:val="0"/>
      <w:divBdr>
        <w:top w:val="none" w:sz="0" w:space="0" w:color="auto"/>
        <w:left w:val="none" w:sz="0" w:space="0" w:color="auto"/>
        <w:bottom w:val="none" w:sz="0" w:space="0" w:color="auto"/>
        <w:right w:val="none" w:sz="0" w:space="0" w:color="auto"/>
      </w:divBdr>
    </w:div>
    <w:div w:id="1460487929">
      <w:bodyDiv w:val="1"/>
      <w:marLeft w:val="0"/>
      <w:marRight w:val="0"/>
      <w:marTop w:val="0"/>
      <w:marBottom w:val="0"/>
      <w:divBdr>
        <w:top w:val="none" w:sz="0" w:space="0" w:color="auto"/>
        <w:left w:val="none" w:sz="0" w:space="0" w:color="auto"/>
        <w:bottom w:val="none" w:sz="0" w:space="0" w:color="auto"/>
        <w:right w:val="none" w:sz="0" w:space="0" w:color="auto"/>
      </w:divBdr>
    </w:div>
    <w:div w:id="1529559403">
      <w:bodyDiv w:val="1"/>
      <w:marLeft w:val="0"/>
      <w:marRight w:val="0"/>
      <w:marTop w:val="0"/>
      <w:marBottom w:val="0"/>
      <w:divBdr>
        <w:top w:val="none" w:sz="0" w:space="0" w:color="auto"/>
        <w:left w:val="none" w:sz="0" w:space="0" w:color="auto"/>
        <w:bottom w:val="none" w:sz="0" w:space="0" w:color="auto"/>
        <w:right w:val="none" w:sz="0" w:space="0" w:color="auto"/>
      </w:divBdr>
    </w:div>
    <w:div w:id="1607731808">
      <w:bodyDiv w:val="1"/>
      <w:marLeft w:val="0"/>
      <w:marRight w:val="0"/>
      <w:marTop w:val="0"/>
      <w:marBottom w:val="0"/>
      <w:divBdr>
        <w:top w:val="none" w:sz="0" w:space="0" w:color="auto"/>
        <w:left w:val="none" w:sz="0" w:space="0" w:color="auto"/>
        <w:bottom w:val="none" w:sz="0" w:space="0" w:color="auto"/>
        <w:right w:val="none" w:sz="0" w:space="0" w:color="auto"/>
      </w:divBdr>
    </w:div>
    <w:div w:id="1656760786">
      <w:bodyDiv w:val="1"/>
      <w:marLeft w:val="0"/>
      <w:marRight w:val="0"/>
      <w:marTop w:val="0"/>
      <w:marBottom w:val="0"/>
      <w:divBdr>
        <w:top w:val="none" w:sz="0" w:space="0" w:color="auto"/>
        <w:left w:val="none" w:sz="0" w:space="0" w:color="auto"/>
        <w:bottom w:val="none" w:sz="0" w:space="0" w:color="auto"/>
        <w:right w:val="none" w:sz="0" w:space="0" w:color="auto"/>
      </w:divBdr>
    </w:div>
    <w:div w:id="1679892596">
      <w:bodyDiv w:val="1"/>
      <w:marLeft w:val="0"/>
      <w:marRight w:val="0"/>
      <w:marTop w:val="0"/>
      <w:marBottom w:val="0"/>
      <w:divBdr>
        <w:top w:val="none" w:sz="0" w:space="0" w:color="auto"/>
        <w:left w:val="none" w:sz="0" w:space="0" w:color="auto"/>
        <w:bottom w:val="none" w:sz="0" w:space="0" w:color="auto"/>
        <w:right w:val="none" w:sz="0" w:space="0" w:color="auto"/>
      </w:divBdr>
    </w:div>
    <w:div w:id="1704936567">
      <w:bodyDiv w:val="1"/>
      <w:marLeft w:val="0"/>
      <w:marRight w:val="0"/>
      <w:marTop w:val="0"/>
      <w:marBottom w:val="0"/>
      <w:divBdr>
        <w:top w:val="none" w:sz="0" w:space="0" w:color="auto"/>
        <w:left w:val="none" w:sz="0" w:space="0" w:color="auto"/>
        <w:bottom w:val="none" w:sz="0" w:space="0" w:color="auto"/>
        <w:right w:val="none" w:sz="0" w:space="0" w:color="auto"/>
      </w:divBdr>
    </w:div>
    <w:div w:id="1705053237">
      <w:bodyDiv w:val="1"/>
      <w:marLeft w:val="0"/>
      <w:marRight w:val="0"/>
      <w:marTop w:val="0"/>
      <w:marBottom w:val="0"/>
      <w:divBdr>
        <w:top w:val="none" w:sz="0" w:space="0" w:color="auto"/>
        <w:left w:val="none" w:sz="0" w:space="0" w:color="auto"/>
        <w:bottom w:val="none" w:sz="0" w:space="0" w:color="auto"/>
        <w:right w:val="none" w:sz="0" w:space="0" w:color="auto"/>
      </w:divBdr>
    </w:div>
    <w:div w:id="1706368145">
      <w:bodyDiv w:val="1"/>
      <w:marLeft w:val="0"/>
      <w:marRight w:val="0"/>
      <w:marTop w:val="0"/>
      <w:marBottom w:val="0"/>
      <w:divBdr>
        <w:top w:val="none" w:sz="0" w:space="0" w:color="auto"/>
        <w:left w:val="none" w:sz="0" w:space="0" w:color="auto"/>
        <w:bottom w:val="none" w:sz="0" w:space="0" w:color="auto"/>
        <w:right w:val="none" w:sz="0" w:space="0" w:color="auto"/>
      </w:divBdr>
    </w:div>
    <w:div w:id="1764102855">
      <w:bodyDiv w:val="1"/>
      <w:marLeft w:val="0"/>
      <w:marRight w:val="0"/>
      <w:marTop w:val="0"/>
      <w:marBottom w:val="0"/>
      <w:divBdr>
        <w:top w:val="none" w:sz="0" w:space="0" w:color="auto"/>
        <w:left w:val="none" w:sz="0" w:space="0" w:color="auto"/>
        <w:bottom w:val="none" w:sz="0" w:space="0" w:color="auto"/>
        <w:right w:val="none" w:sz="0" w:space="0" w:color="auto"/>
      </w:divBdr>
    </w:div>
    <w:div w:id="1783450867">
      <w:bodyDiv w:val="1"/>
      <w:marLeft w:val="0"/>
      <w:marRight w:val="0"/>
      <w:marTop w:val="0"/>
      <w:marBottom w:val="0"/>
      <w:divBdr>
        <w:top w:val="none" w:sz="0" w:space="0" w:color="auto"/>
        <w:left w:val="none" w:sz="0" w:space="0" w:color="auto"/>
        <w:bottom w:val="none" w:sz="0" w:space="0" w:color="auto"/>
        <w:right w:val="none" w:sz="0" w:space="0" w:color="auto"/>
      </w:divBdr>
    </w:div>
    <w:div w:id="1814329063">
      <w:bodyDiv w:val="1"/>
      <w:marLeft w:val="0"/>
      <w:marRight w:val="0"/>
      <w:marTop w:val="0"/>
      <w:marBottom w:val="0"/>
      <w:divBdr>
        <w:top w:val="none" w:sz="0" w:space="0" w:color="auto"/>
        <w:left w:val="none" w:sz="0" w:space="0" w:color="auto"/>
        <w:bottom w:val="none" w:sz="0" w:space="0" w:color="auto"/>
        <w:right w:val="none" w:sz="0" w:space="0" w:color="auto"/>
      </w:divBdr>
    </w:div>
    <w:div w:id="1827743303">
      <w:bodyDiv w:val="1"/>
      <w:marLeft w:val="0"/>
      <w:marRight w:val="0"/>
      <w:marTop w:val="0"/>
      <w:marBottom w:val="0"/>
      <w:divBdr>
        <w:top w:val="none" w:sz="0" w:space="0" w:color="auto"/>
        <w:left w:val="none" w:sz="0" w:space="0" w:color="auto"/>
        <w:bottom w:val="none" w:sz="0" w:space="0" w:color="auto"/>
        <w:right w:val="none" w:sz="0" w:space="0" w:color="auto"/>
      </w:divBdr>
    </w:div>
    <w:div w:id="1851017646">
      <w:bodyDiv w:val="1"/>
      <w:marLeft w:val="0"/>
      <w:marRight w:val="0"/>
      <w:marTop w:val="0"/>
      <w:marBottom w:val="0"/>
      <w:divBdr>
        <w:top w:val="none" w:sz="0" w:space="0" w:color="auto"/>
        <w:left w:val="none" w:sz="0" w:space="0" w:color="auto"/>
        <w:bottom w:val="none" w:sz="0" w:space="0" w:color="auto"/>
        <w:right w:val="none" w:sz="0" w:space="0" w:color="auto"/>
      </w:divBdr>
    </w:div>
    <w:div w:id="1852798054">
      <w:bodyDiv w:val="1"/>
      <w:marLeft w:val="0"/>
      <w:marRight w:val="0"/>
      <w:marTop w:val="0"/>
      <w:marBottom w:val="0"/>
      <w:divBdr>
        <w:top w:val="none" w:sz="0" w:space="0" w:color="auto"/>
        <w:left w:val="none" w:sz="0" w:space="0" w:color="auto"/>
        <w:bottom w:val="none" w:sz="0" w:space="0" w:color="auto"/>
        <w:right w:val="none" w:sz="0" w:space="0" w:color="auto"/>
      </w:divBdr>
    </w:div>
    <w:div w:id="1870560078">
      <w:bodyDiv w:val="1"/>
      <w:marLeft w:val="0"/>
      <w:marRight w:val="0"/>
      <w:marTop w:val="0"/>
      <w:marBottom w:val="0"/>
      <w:divBdr>
        <w:top w:val="none" w:sz="0" w:space="0" w:color="auto"/>
        <w:left w:val="none" w:sz="0" w:space="0" w:color="auto"/>
        <w:bottom w:val="none" w:sz="0" w:space="0" w:color="auto"/>
        <w:right w:val="none" w:sz="0" w:space="0" w:color="auto"/>
      </w:divBdr>
    </w:div>
    <w:div w:id="1873572099">
      <w:bodyDiv w:val="1"/>
      <w:marLeft w:val="0"/>
      <w:marRight w:val="0"/>
      <w:marTop w:val="0"/>
      <w:marBottom w:val="0"/>
      <w:divBdr>
        <w:top w:val="none" w:sz="0" w:space="0" w:color="auto"/>
        <w:left w:val="none" w:sz="0" w:space="0" w:color="auto"/>
        <w:bottom w:val="none" w:sz="0" w:space="0" w:color="auto"/>
        <w:right w:val="none" w:sz="0" w:space="0" w:color="auto"/>
      </w:divBdr>
    </w:div>
    <w:div w:id="1879852223">
      <w:bodyDiv w:val="1"/>
      <w:marLeft w:val="0"/>
      <w:marRight w:val="0"/>
      <w:marTop w:val="0"/>
      <w:marBottom w:val="0"/>
      <w:divBdr>
        <w:top w:val="none" w:sz="0" w:space="0" w:color="auto"/>
        <w:left w:val="none" w:sz="0" w:space="0" w:color="auto"/>
        <w:bottom w:val="none" w:sz="0" w:space="0" w:color="auto"/>
        <w:right w:val="none" w:sz="0" w:space="0" w:color="auto"/>
      </w:divBdr>
    </w:div>
    <w:div w:id="1926916953">
      <w:bodyDiv w:val="1"/>
      <w:marLeft w:val="0"/>
      <w:marRight w:val="0"/>
      <w:marTop w:val="0"/>
      <w:marBottom w:val="0"/>
      <w:divBdr>
        <w:top w:val="none" w:sz="0" w:space="0" w:color="auto"/>
        <w:left w:val="none" w:sz="0" w:space="0" w:color="auto"/>
        <w:bottom w:val="none" w:sz="0" w:space="0" w:color="auto"/>
        <w:right w:val="none" w:sz="0" w:space="0" w:color="auto"/>
      </w:divBdr>
    </w:div>
    <w:div w:id="2062056348">
      <w:bodyDiv w:val="1"/>
      <w:marLeft w:val="0"/>
      <w:marRight w:val="0"/>
      <w:marTop w:val="0"/>
      <w:marBottom w:val="0"/>
      <w:divBdr>
        <w:top w:val="none" w:sz="0" w:space="0" w:color="auto"/>
        <w:left w:val="none" w:sz="0" w:space="0" w:color="auto"/>
        <w:bottom w:val="none" w:sz="0" w:space="0" w:color="auto"/>
        <w:right w:val="none" w:sz="0" w:space="0" w:color="auto"/>
      </w:divBdr>
    </w:div>
    <w:div w:id="2093770615">
      <w:bodyDiv w:val="1"/>
      <w:marLeft w:val="0"/>
      <w:marRight w:val="0"/>
      <w:marTop w:val="0"/>
      <w:marBottom w:val="0"/>
      <w:divBdr>
        <w:top w:val="none" w:sz="0" w:space="0" w:color="auto"/>
        <w:left w:val="none" w:sz="0" w:space="0" w:color="auto"/>
        <w:bottom w:val="none" w:sz="0" w:space="0" w:color="auto"/>
        <w:right w:val="none" w:sz="0" w:space="0" w:color="auto"/>
      </w:divBdr>
    </w:div>
    <w:div w:id="2106731386">
      <w:bodyDiv w:val="1"/>
      <w:marLeft w:val="0"/>
      <w:marRight w:val="0"/>
      <w:marTop w:val="0"/>
      <w:marBottom w:val="0"/>
      <w:divBdr>
        <w:top w:val="none" w:sz="0" w:space="0" w:color="auto"/>
        <w:left w:val="none" w:sz="0" w:space="0" w:color="auto"/>
        <w:bottom w:val="none" w:sz="0" w:space="0" w:color="auto"/>
        <w:right w:val="none" w:sz="0" w:space="0" w:color="auto"/>
      </w:divBdr>
    </w:div>
    <w:div w:id="21385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journal/01956701/62/2" TargetMode="External"/><Relationship Id="rId18" Type="http://schemas.openxmlformats.org/officeDocument/2006/relationships/hyperlink" Target="https://www.sciencedirect.com/science/journal/16841182" TargetMode="External"/><Relationship Id="rId26" Type="http://schemas.openxmlformats.org/officeDocument/2006/relationships/image" Target="media/image2.png"/><Relationship Id="rId39" Type="http://schemas.openxmlformats.org/officeDocument/2006/relationships/hyperlink" Target="https://assets.publishing.service.gov.uk/government/uploads/system/uploads/attachment_data/file/880057/Flowchart_for_return_to_work.pdf" TargetMode="External"/><Relationship Id="rId21" Type="http://schemas.openxmlformats.org/officeDocument/2006/relationships/hyperlink" Target="https://www.sciencedirect.com/science/article/pii/S1684118220300979?via%3Dihub" TargetMode="External"/><Relationship Id="rId34" Type="http://schemas.openxmlformats.org/officeDocument/2006/relationships/hyperlink" Target="https://www.cdc.gov/coronavirus/2019-ncov/hcp/ppe-strategy/decontamination-reuse-respirators.html" TargetMode="External"/><Relationship Id="rId42" Type="http://schemas.openxmlformats.org/officeDocument/2006/relationships/hyperlink" Target="https://assets.publishing.service.gov.uk/government/uploads/system/uploads/attachment_data/file/881489/COVID-19_Infection_prevention_and_control_guidance_complete.pdf" TargetMode="External"/><Relationship Id="rId47" Type="http://schemas.openxmlformats.org/officeDocument/2006/relationships/hyperlink" Target="https://www.cdc.gov/mmwr/volumes/69/wr/pdfs/mm6913e1-H.pdf" TargetMode="External"/><Relationship Id="rId50" Type="http://schemas.openxmlformats.org/officeDocument/2006/relationships/hyperlink" Target="https://jamanetwork.com/journals/jama/fullarticle/2765378" TargetMode="External"/><Relationship Id="rId55" Type="http://schemas.openxmlformats.org/officeDocument/2006/relationships/hyperlink" Target="https://www.youtube.com/watch?v=kbTifRj7rg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journal/01956701/77/4" TargetMode="External"/><Relationship Id="rId20" Type="http://schemas.openxmlformats.org/officeDocument/2006/relationships/hyperlink" Target="https://doi.org/10.1093/cid/ciaa255" TargetMode="External"/><Relationship Id="rId29" Type="http://schemas.openxmlformats.org/officeDocument/2006/relationships/hyperlink" Target="https://covid.joinzoe.com/post/webinar-covid-research" TargetMode="External"/><Relationship Id="rId41" Type="http://schemas.openxmlformats.org/officeDocument/2006/relationships/image" Target="media/image4.jpeg"/><Relationship Id="rId54" Type="http://schemas.openxmlformats.org/officeDocument/2006/relationships/hyperlink" Target="https://youtu.be/QNN9iTnnRH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bTifRj7rg4" TargetMode="External"/><Relationship Id="rId24" Type="http://schemas.openxmlformats.org/officeDocument/2006/relationships/header" Target="header1.xml"/><Relationship Id="rId32" Type="http://schemas.openxmlformats.org/officeDocument/2006/relationships/hyperlink" Target="https://www.cdc.gov/niosh/npptl/pdfs/FacialHairWmask11282017-508.pdf" TargetMode="External"/><Relationship Id="rId37" Type="http://schemas.openxmlformats.org/officeDocument/2006/relationships/hyperlink" Target="https://www.bushproof.com/wp-content/uploads/2020/05/Signage-for-care-homes.zip" TargetMode="External"/><Relationship Id="rId40" Type="http://schemas.openxmlformats.org/officeDocument/2006/relationships/hyperlink" Target="https://www.cdc.gov/coronavirus/2019-ncov/hcp/return-to-work.html" TargetMode="External"/><Relationship Id="rId45" Type="http://schemas.openxmlformats.org/officeDocument/2006/relationships/hyperlink" Target="https://www.acpjournals.org/doi/pdf/10.7326/M20-3012" TargetMode="External"/><Relationship Id="rId53" Type="http://schemas.openxmlformats.org/officeDocument/2006/relationships/hyperlink" Target="https://www.nature.com/articles/s41591-020-0869-5.pdf" TargetMode="External"/><Relationship Id="rId58"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sciencedirect.com/science/journal/01956701" TargetMode="External"/><Relationship Id="rId23" Type="http://schemas.openxmlformats.org/officeDocument/2006/relationships/hyperlink" Target="https://apps.who.int/iris/bitstream/handle/10665/331695/WHO-2019-nCov-IPC_PPE_use-2020.3-eng.pdf" TargetMode="External"/><Relationship Id="rId28" Type="http://schemas.openxmlformats.org/officeDocument/2006/relationships/hyperlink" Target="https://youtu.be/QNN9iTnnRH0" TargetMode="External"/><Relationship Id="rId36" Type="http://schemas.openxmlformats.org/officeDocument/2006/relationships/hyperlink" Target="https://www.youtube.com/watch?v=WeV_b8YM9kE&amp;feature=youtu.be" TargetMode="External"/><Relationship Id="rId49" Type="http://schemas.openxmlformats.org/officeDocument/2006/relationships/hyperlink" Target="https://www.nejm.org/doi/pdf/10.1056/NEJMe2009758?articleTools=true" TargetMode="External"/><Relationship Id="rId57" Type="http://schemas.openxmlformats.org/officeDocument/2006/relationships/image" Target="media/image6.png"/><Relationship Id="rId10" Type="http://schemas.openxmlformats.org/officeDocument/2006/relationships/hyperlink" Target="https://youtu.be/QNN9iTnnRH0" TargetMode="External"/><Relationship Id="rId19" Type="http://schemas.openxmlformats.org/officeDocument/2006/relationships/hyperlink" Target="https://www.sciencedirect.com/science/article/pii/S1684118220300712" TargetMode="External"/><Relationship Id="rId31" Type="http://schemas.openxmlformats.org/officeDocument/2006/relationships/hyperlink" Target="https://www.bushproof.com/care-homes-strategy-for-infection-prevention-control-of-covid-19-based-on-clear-delineation-of-risk-zones/" TargetMode="External"/><Relationship Id="rId44" Type="http://schemas.openxmlformats.org/officeDocument/2006/relationships/hyperlink" Target="https://ltccovid.org/2020/06/12/asymptomatic-and-pre-symptomatic-transmission-in-uk-care-homes-and-infection-prevention-and-control-ipc-guidance-an-update/" TargetMode="External"/><Relationship Id="rId52" Type="http://schemas.openxmlformats.org/officeDocument/2006/relationships/hyperlink" Target="https://www.bmj.com/content/bmj/369/bmj.m1470.full.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cfewster@bushproof.com" TargetMode="External"/><Relationship Id="rId14" Type="http://schemas.openxmlformats.org/officeDocument/2006/relationships/hyperlink" Target="https://www.sciencedirect.com/science/article/pii/S0195670105001258" TargetMode="External"/><Relationship Id="rId22" Type="http://schemas.openxmlformats.org/officeDocument/2006/relationships/hyperlink" Target="http://www.euro.who.int/en/health-topics/Health-systems/pages/strengthening-the-health-system-response-to-covid-19/technical-guidance-and-check-lists/strengthening-the-health-systems-response-to-covid-19-technical-guidance-6,-21-may-2020" TargetMode="External"/><Relationship Id="rId27" Type="http://schemas.openxmlformats.org/officeDocument/2006/relationships/image" Target="media/image3.png"/><Relationship Id="rId30" Type="http://schemas.openxmlformats.org/officeDocument/2006/relationships/hyperlink" Target="https://assets.publishing.service.gov.uk/government/uploads/system/uploads/attachment_data/file/878750/T2_poster_Recommended_PPE_for_primary__outpatient__community_and_social_care_by_setting.pdf" TargetMode="External"/><Relationship Id="rId35" Type="http://schemas.openxmlformats.org/officeDocument/2006/relationships/hyperlink" Target="https://www.cdc.gov/coronavirus/2019-ncov/hcp/using-ppe.html" TargetMode="External"/><Relationship Id="rId43" Type="http://schemas.openxmlformats.org/officeDocument/2006/relationships/hyperlink" Target="https://www.bushproof.com/care-homes-strategy-for-infection-prevention-control-of-covid-19-based-on-clear-delineation-of-risk-zones/" TargetMode="External"/><Relationship Id="rId48" Type="http://schemas.openxmlformats.org/officeDocument/2006/relationships/hyperlink" Target="https://www.nejm.org/doi/pdf/10.1056/NEJMoa2008457?articleTools=true" TargetMode="External"/><Relationship Id="rId56" Type="http://schemas.openxmlformats.org/officeDocument/2006/relationships/image" Target="media/image5.png"/><Relationship Id="rId64" Type="http://schemas.microsoft.com/office/2016/09/relationships/commentsIds" Target="commentsIds.xml"/><Relationship Id="rId8" Type="http://schemas.openxmlformats.org/officeDocument/2006/relationships/hyperlink" Target="https://ltccovid.org/" TargetMode="External"/><Relationship Id="rId51" Type="http://schemas.openxmlformats.org/officeDocument/2006/relationships/hyperlink" Target="https://wwwnc.cdc.gov/eid/article/26/6/20-0357_article" TargetMode="External"/><Relationship Id="rId3" Type="http://schemas.openxmlformats.org/officeDocument/2006/relationships/styles" Target="styles.xml"/><Relationship Id="rId12" Type="http://schemas.openxmlformats.org/officeDocument/2006/relationships/hyperlink" Target="https://www.sciencedirect.com/science/journal/01956701" TargetMode="External"/><Relationship Id="rId17" Type="http://schemas.openxmlformats.org/officeDocument/2006/relationships/hyperlink" Target="https://www.sciencedirect.com/science/article/pii/S019567011000530X" TargetMode="External"/><Relationship Id="rId25" Type="http://schemas.openxmlformats.org/officeDocument/2006/relationships/footer" Target="footer1.xml"/><Relationship Id="rId33" Type="http://schemas.openxmlformats.org/officeDocument/2006/relationships/hyperlink" Target="https://www.who.int/csr/resources/publications/respiratorsealcheck/en/" TargetMode="External"/><Relationship Id="rId38" Type="http://schemas.openxmlformats.org/officeDocument/2006/relationships/hyperlink" Target="https://www.bushproof.com/wp-content/uploads/2020/05/Signage-for-care-homes.zip" TargetMode="External"/><Relationship Id="rId46" Type="http://schemas.openxmlformats.org/officeDocument/2006/relationships/hyperlink" Target="https://www.cdc.gov/mmwr/volumes/69/wr/pdfs/mm6914e1-H.pdf" TargetMode="Externa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0FD0-8D86-4118-A485-1EA6700A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12532</Words>
  <Characters>71436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Fewster</dc:creator>
  <cp:keywords/>
  <dc:description/>
  <cp:lastModifiedBy>Eric</cp:lastModifiedBy>
  <cp:revision>3</cp:revision>
  <dcterms:created xsi:type="dcterms:W3CDTF">2020-06-30T17:10:00Z</dcterms:created>
  <dcterms:modified xsi:type="dcterms:W3CDTF">2020-06-30T17:14:00Z</dcterms:modified>
</cp:coreProperties>
</file>